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CB55" w14:textId="77777777" w:rsidR="002E1AC0" w:rsidRDefault="002E1AC0" w:rsidP="002E1AC0">
      <w:pPr>
        <w:pStyle w:val="DefaultText"/>
        <w:jc w:val="center"/>
        <w:rPr>
          <w:rFonts w:ascii="Calibri" w:eastAsia="Calibri" w:hAnsi="Calibri" w:cs="Calibri"/>
          <w:b/>
          <w:noProof/>
          <w:snapToGrid/>
          <w:lang w:eastAsia="en-GB"/>
        </w:rPr>
      </w:pPr>
    </w:p>
    <w:p w14:paraId="54626800" w14:textId="77777777" w:rsidR="002E1AC0" w:rsidRDefault="002E1AC0" w:rsidP="002E1AC0">
      <w:pPr>
        <w:pStyle w:val="DefaultText"/>
        <w:jc w:val="center"/>
        <w:rPr>
          <w:rFonts w:ascii="Calibri" w:eastAsia="Calibri" w:hAnsi="Calibri" w:cs="Calibri"/>
          <w:b/>
          <w:noProof/>
          <w:snapToGrid/>
          <w:lang w:eastAsia="en-GB"/>
        </w:rPr>
      </w:pPr>
    </w:p>
    <w:p w14:paraId="5E3CA609" w14:textId="77777777" w:rsidR="002E1AC0" w:rsidRDefault="002E1AC0" w:rsidP="002E1AC0">
      <w:pPr>
        <w:pStyle w:val="DefaultText"/>
        <w:jc w:val="center"/>
        <w:rPr>
          <w:rFonts w:ascii="Calibri" w:eastAsia="Calibri" w:hAnsi="Calibri" w:cs="Calibri"/>
          <w:b/>
          <w:noProof/>
          <w:snapToGrid/>
          <w:lang w:eastAsia="en-GB"/>
        </w:rPr>
      </w:pPr>
    </w:p>
    <w:p w14:paraId="57BA7F89" w14:textId="48D6A61F" w:rsidR="002E1AC0" w:rsidRDefault="002E1AC0" w:rsidP="002E1AC0">
      <w:pPr>
        <w:pStyle w:val="DefaultText"/>
        <w:jc w:val="center"/>
        <w:rPr>
          <w:rFonts w:ascii="Calibri" w:eastAsia="Calibri" w:hAnsi="Calibri" w:cs="Calibri"/>
          <w:b/>
          <w:noProof/>
          <w:snapToGrid/>
          <w:lang w:eastAsia="en-GB"/>
        </w:rPr>
      </w:pPr>
      <w:r w:rsidRPr="00C07EE7">
        <w:rPr>
          <w:rFonts w:ascii="Calibri" w:hAnsi="Calibri" w:cs="Calibri"/>
          <w:bCs/>
          <w:noProof/>
          <w:sz w:val="22"/>
          <w:szCs w:val="22"/>
          <w:lang w:val="en-GB"/>
        </w:rPr>
        <w:drawing>
          <wp:inline distT="0" distB="0" distL="0" distR="0" wp14:anchorId="0CBAC1A9" wp14:editId="3AD99930">
            <wp:extent cx="2857500" cy="800100"/>
            <wp:effectExtent l="0" t="0" r="0" b="0"/>
            <wp:docPr id="2" name="Picture 2" descr="Outdoor Recreat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Recreatio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28BB8390" w14:textId="77777777" w:rsidR="002E1AC0" w:rsidRPr="00C07EE7" w:rsidRDefault="002E1AC0" w:rsidP="002E1AC0">
      <w:pPr>
        <w:pStyle w:val="DefaultText"/>
        <w:jc w:val="center"/>
        <w:rPr>
          <w:rFonts w:ascii="Calibri" w:hAnsi="Calibri" w:cs="Calibri"/>
          <w:bCs/>
          <w:sz w:val="22"/>
          <w:szCs w:val="22"/>
        </w:rPr>
      </w:pPr>
    </w:p>
    <w:p w14:paraId="3CB2E828" w14:textId="77777777" w:rsidR="002E1AC0" w:rsidRDefault="002E1AC0" w:rsidP="002E1AC0">
      <w:pPr>
        <w:pStyle w:val="DefaultText"/>
        <w:jc w:val="center"/>
        <w:rPr>
          <w:rFonts w:ascii="Calibri" w:hAnsi="Calibri" w:cs="Calibri"/>
          <w:bCs/>
          <w:sz w:val="22"/>
          <w:szCs w:val="22"/>
        </w:rPr>
      </w:pPr>
      <w:r w:rsidRPr="00C07EE7">
        <w:rPr>
          <w:rFonts w:ascii="Calibri" w:hAnsi="Calibri" w:cs="Calibri"/>
          <w:bCs/>
          <w:sz w:val="22"/>
          <w:szCs w:val="22"/>
        </w:rPr>
        <w:t>in partnership with</w:t>
      </w:r>
    </w:p>
    <w:p w14:paraId="36810CE4" w14:textId="77777777" w:rsidR="002E1AC0" w:rsidRDefault="002E1AC0" w:rsidP="002E1AC0">
      <w:pPr>
        <w:pStyle w:val="DefaultText"/>
        <w:jc w:val="center"/>
        <w:rPr>
          <w:rFonts w:ascii="Calibri" w:hAnsi="Calibri" w:cs="Calibri"/>
          <w:bCs/>
          <w:sz w:val="22"/>
          <w:szCs w:val="22"/>
        </w:rPr>
      </w:pPr>
    </w:p>
    <w:p w14:paraId="0FD84FD0" w14:textId="7C2D75AA" w:rsidR="002E1AC0" w:rsidRDefault="002E1AC0" w:rsidP="002E1AC0">
      <w:pPr>
        <w:pStyle w:val="DefaultText"/>
        <w:jc w:val="center"/>
        <w:rPr>
          <w:rFonts w:ascii="Calibri" w:hAnsi="Calibri" w:cs="Calibri"/>
          <w:bCs/>
          <w:sz w:val="22"/>
          <w:szCs w:val="22"/>
        </w:rPr>
      </w:pPr>
      <w:r>
        <w:rPr>
          <w:rFonts w:ascii="Calibri" w:hAnsi="Calibri" w:cs="Calibri"/>
          <w:bCs/>
          <w:noProof/>
          <w:sz w:val="22"/>
          <w:szCs w:val="22"/>
        </w:rPr>
        <w:drawing>
          <wp:inline distT="0" distB="0" distL="0" distR="0" wp14:anchorId="73A43B3F" wp14:editId="4A6E1521">
            <wp:extent cx="20193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272540"/>
                    </a:xfrm>
                    <a:prstGeom prst="rect">
                      <a:avLst/>
                    </a:prstGeom>
                    <a:noFill/>
                    <a:ln>
                      <a:noFill/>
                    </a:ln>
                  </pic:spPr>
                </pic:pic>
              </a:graphicData>
            </a:graphic>
          </wp:inline>
        </w:drawing>
      </w:r>
    </w:p>
    <w:p w14:paraId="787A8EE3" w14:textId="77777777" w:rsidR="002E1AC0" w:rsidRPr="00C07EE7" w:rsidRDefault="002E1AC0" w:rsidP="002E1AC0">
      <w:pPr>
        <w:pStyle w:val="DefaultText"/>
        <w:jc w:val="center"/>
        <w:rPr>
          <w:rFonts w:ascii="Calibri" w:hAnsi="Calibri" w:cs="Calibri"/>
          <w:bCs/>
          <w:sz w:val="22"/>
          <w:szCs w:val="22"/>
        </w:rPr>
      </w:pPr>
    </w:p>
    <w:p w14:paraId="10C8A0BD" w14:textId="77777777" w:rsidR="002E1AC0" w:rsidRDefault="002E1AC0" w:rsidP="002E1AC0">
      <w:pPr>
        <w:pStyle w:val="DefaultText"/>
        <w:jc w:val="center"/>
        <w:rPr>
          <w:rFonts w:ascii="Calibri" w:hAnsi="Calibri" w:cs="Calibri"/>
          <w:bCs/>
          <w:sz w:val="22"/>
          <w:szCs w:val="22"/>
        </w:rPr>
      </w:pPr>
    </w:p>
    <w:p w14:paraId="7BCB3950" w14:textId="77777777" w:rsidR="002E1AC0" w:rsidRDefault="002E1AC0" w:rsidP="002E1AC0">
      <w:pPr>
        <w:pStyle w:val="DefaultText"/>
        <w:jc w:val="center"/>
        <w:rPr>
          <w:rFonts w:ascii="Calibri" w:hAnsi="Calibri" w:cs="Calibri"/>
          <w:bCs/>
          <w:sz w:val="22"/>
          <w:szCs w:val="22"/>
        </w:rPr>
      </w:pPr>
    </w:p>
    <w:p w14:paraId="3E62BD48" w14:textId="77777777" w:rsidR="002E1AC0" w:rsidRPr="003A4287" w:rsidRDefault="002E1AC0" w:rsidP="002E1AC0">
      <w:pPr>
        <w:jc w:val="center"/>
        <w:rPr>
          <w:rFonts w:cs="Calibri"/>
          <w:bCs/>
          <w:i/>
          <w:iCs/>
          <w:smallCaps/>
          <w:sz w:val="28"/>
          <w:szCs w:val="28"/>
        </w:rPr>
      </w:pPr>
      <w:r w:rsidRPr="003A4287">
        <w:rPr>
          <w:rFonts w:cs="Calibri"/>
          <w:bCs/>
          <w:i/>
          <w:iCs/>
          <w:smallCaps/>
          <w:sz w:val="28"/>
          <w:szCs w:val="28"/>
        </w:rPr>
        <w:t>Tender for th</w:t>
      </w:r>
      <w:r>
        <w:rPr>
          <w:rFonts w:cs="Calibri"/>
          <w:bCs/>
          <w:i/>
          <w:iCs/>
          <w:smallCaps/>
          <w:sz w:val="28"/>
          <w:szCs w:val="28"/>
        </w:rPr>
        <w:t>e provision of public art commissions i</w:t>
      </w:r>
      <w:r w:rsidRPr="003A4287">
        <w:rPr>
          <w:rFonts w:cs="Calibri"/>
          <w:bCs/>
          <w:i/>
          <w:iCs/>
          <w:smallCaps/>
          <w:sz w:val="28"/>
          <w:szCs w:val="28"/>
        </w:rPr>
        <w:t xml:space="preserve">n </w:t>
      </w:r>
      <w:proofErr w:type="spellStart"/>
      <w:r w:rsidRPr="003A4287">
        <w:rPr>
          <w:rFonts w:cs="Calibri"/>
          <w:bCs/>
          <w:i/>
          <w:iCs/>
          <w:smallCaps/>
          <w:sz w:val="28"/>
          <w:szCs w:val="28"/>
        </w:rPr>
        <w:t>faughan</w:t>
      </w:r>
      <w:proofErr w:type="spellEnd"/>
      <w:r w:rsidRPr="003A4287">
        <w:rPr>
          <w:rFonts w:cs="Calibri"/>
          <w:bCs/>
          <w:i/>
          <w:iCs/>
          <w:smallCaps/>
          <w:sz w:val="28"/>
          <w:szCs w:val="28"/>
        </w:rPr>
        <w:t xml:space="preserve"> valley </w:t>
      </w:r>
      <w:proofErr w:type="gramStart"/>
      <w:r w:rsidRPr="003A4287">
        <w:rPr>
          <w:rFonts w:cs="Calibri"/>
          <w:bCs/>
          <w:i/>
          <w:iCs/>
          <w:smallCaps/>
          <w:sz w:val="28"/>
          <w:szCs w:val="28"/>
        </w:rPr>
        <w:t xml:space="preserve">woodlands,  </w:t>
      </w:r>
      <w:proofErr w:type="spellStart"/>
      <w:r w:rsidRPr="003A4287">
        <w:rPr>
          <w:rFonts w:cs="Calibri"/>
          <w:bCs/>
          <w:i/>
          <w:iCs/>
          <w:smallCaps/>
          <w:sz w:val="28"/>
          <w:szCs w:val="28"/>
        </w:rPr>
        <w:t>glenshane</w:t>
      </w:r>
      <w:proofErr w:type="spellEnd"/>
      <w:proofErr w:type="gramEnd"/>
      <w:r w:rsidRPr="003A4287">
        <w:rPr>
          <w:rFonts w:cs="Calibri"/>
          <w:bCs/>
          <w:i/>
          <w:iCs/>
          <w:smallCaps/>
          <w:sz w:val="28"/>
          <w:szCs w:val="28"/>
        </w:rPr>
        <w:t xml:space="preserve"> road, bt47 3sn.</w:t>
      </w:r>
    </w:p>
    <w:p w14:paraId="6D043983" w14:textId="77777777" w:rsidR="002E1AC0" w:rsidRDefault="002E1AC0" w:rsidP="002E1AC0">
      <w:pPr>
        <w:jc w:val="center"/>
        <w:rPr>
          <w:rFonts w:cs="Calibri"/>
          <w:b/>
          <w:smallCaps/>
          <w:sz w:val="28"/>
          <w:szCs w:val="28"/>
        </w:rPr>
      </w:pPr>
    </w:p>
    <w:p w14:paraId="04797394" w14:textId="23025A1A" w:rsidR="00462FDD" w:rsidRDefault="00462FDD" w:rsidP="00462FDD">
      <w:pPr>
        <w:jc w:val="center"/>
        <w:rPr>
          <w:rFonts w:cs="Calibri"/>
          <w:b/>
          <w:smallCaps/>
          <w:sz w:val="28"/>
          <w:szCs w:val="28"/>
        </w:rPr>
      </w:pPr>
      <w:bookmarkStart w:id="0" w:name="_Hlk529452188"/>
      <w:r>
        <w:rPr>
          <w:rFonts w:cs="Calibri"/>
          <w:b/>
          <w:smallCaps/>
          <w:sz w:val="28"/>
          <w:szCs w:val="28"/>
        </w:rPr>
        <w:t>Tender submission deadline: 4pm FRIDAY 4</w:t>
      </w:r>
      <w:r>
        <w:rPr>
          <w:rFonts w:cs="Calibri"/>
          <w:b/>
          <w:smallCaps/>
          <w:sz w:val="28"/>
          <w:szCs w:val="28"/>
          <w:vertAlign w:val="superscript"/>
        </w:rPr>
        <w:t>TH</w:t>
      </w:r>
      <w:r>
        <w:rPr>
          <w:rFonts w:cs="Calibri"/>
          <w:b/>
          <w:smallCaps/>
          <w:sz w:val="28"/>
          <w:szCs w:val="28"/>
        </w:rPr>
        <w:t xml:space="preserve"> SEPTEMBER 2020</w:t>
      </w:r>
    </w:p>
    <w:p w14:paraId="561F45EF" w14:textId="4253A1DF" w:rsidR="002E1AC0" w:rsidRPr="004261C6" w:rsidRDefault="002E1AC0" w:rsidP="002E1AC0">
      <w:pPr>
        <w:jc w:val="center"/>
        <w:rPr>
          <w:rFonts w:cs="Calibri"/>
          <w:b/>
          <w:smallCaps/>
          <w:sz w:val="28"/>
          <w:szCs w:val="28"/>
        </w:rPr>
      </w:pPr>
    </w:p>
    <w:bookmarkEnd w:id="0"/>
    <w:p w14:paraId="08CAB8AB" w14:textId="03946F47" w:rsidR="002E1AC0" w:rsidRDefault="00DE5BB3" w:rsidP="00DE5BB3">
      <w:pPr>
        <w:jc w:val="center"/>
        <w:rPr>
          <w:rFonts w:cs="Calibri"/>
          <w:b/>
          <w:i/>
          <w:smallCaps/>
          <w:sz w:val="28"/>
          <w:szCs w:val="28"/>
        </w:rPr>
      </w:pPr>
      <w:r w:rsidRPr="00DE5BB3">
        <w:rPr>
          <w:b/>
          <w:bCs/>
          <w:i/>
          <w:iCs/>
          <w:sz w:val="28"/>
          <w:szCs w:val="28"/>
          <w:lang w:val="en-US"/>
        </w:rPr>
        <w:t>NEC3 Engineering and Construction Short Contract (ECSC)</w:t>
      </w:r>
    </w:p>
    <w:p w14:paraId="641B3F9A" w14:textId="7B3D28B9" w:rsidR="002E1AC0" w:rsidRDefault="002E1AC0" w:rsidP="00DE5BB3">
      <w:pPr>
        <w:jc w:val="center"/>
        <w:rPr>
          <w:rFonts w:cs="Calibri"/>
          <w:b/>
          <w:i/>
          <w:smallCaps/>
          <w:sz w:val="28"/>
          <w:szCs w:val="28"/>
        </w:rPr>
      </w:pPr>
      <w:r w:rsidRPr="00C264DF">
        <w:rPr>
          <w:rFonts w:cs="Calibri"/>
          <w:b/>
          <w:i/>
          <w:smallCaps/>
          <w:sz w:val="28"/>
          <w:szCs w:val="28"/>
        </w:rPr>
        <w:t xml:space="preserve">Document </w:t>
      </w:r>
      <w:r>
        <w:rPr>
          <w:rFonts w:cs="Calibri"/>
          <w:b/>
          <w:i/>
          <w:smallCaps/>
          <w:sz w:val="28"/>
          <w:szCs w:val="28"/>
        </w:rPr>
        <w:t>3</w:t>
      </w:r>
      <w:r w:rsidR="00822F88">
        <w:rPr>
          <w:rFonts w:cs="Calibri"/>
          <w:b/>
          <w:i/>
          <w:smallCaps/>
          <w:sz w:val="28"/>
          <w:szCs w:val="28"/>
        </w:rPr>
        <w:t xml:space="preserve"> of 8</w:t>
      </w:r>
      <w:r w:rsidRPr="00C264DF">
        <w:rPr>
          <w:rFonts w:cs="Calibri"/>
          <w:b/>
          <w:i/>
          <w:smallCaps/>
          <w:sz w:val="28"/>
          <w:szCs w:val="28"/>
        </w:rPr>
        <w:t xml:space="preserve"> – </w:t>
      </w:r>
      <w:r>
        <w:rPr>
          <w:rFonts w:cs="Calibri"/>
          <w:b/>
          <w:i/>
          <w:smallCaps/>
          <w:sz w:val="28"/>
          <w:szCs w:val="28"/>
        </w:rPr>
        <w:t>PQQ MEMORANDUM OF INFORMATION (</w:t>
      </w:r>
      <w:proofErr w:type="spellStart"/>
      <w:r>
        <w:rPr>
          <w:rFonts w:cs="Calibri"/>
          <w:b/>
          <w:i/>
          <w:smallCaps/>
          <w:sz w:val="28"/>
          <w:szCs w:val="28"/>
        </w:rPr>
        <w:t>moi</w:t>
      </w:r>
      <w:proofErr w:type="spellEnd"/>
      <w:r>
        <w:rPr>
          <w:rFonts w:cs="Calibri"/>
          <w:b/>
          <w:i/>
          <w:smallCaps/>
          <w:sz w:val="28"/>
          <w:szCs w:val="28"/>
        </w:rPr>
        <w:t>)</w:t>
      </w:r>
    </w:p>
    <w:p w14:paraId="14C109A2" w14:textId="4C9B464C" w:rsidR="002E1AC0" w:rsidRDefault="002E1AC0" w:rsidP="001F43E4">
      <w:pPr>
        <w:rPr>
          <w:lang w:val="en-US"/>
        </w:rPr>
      </w:pPr>
    </w:p>
    <w:p w14:paraId="7BE49F28" w14:textId="77777777" w:rsidR="002E1AC0" w:rsidRDefault="002E1AC0" w:rsidP="001F43E4">
      <w:pPr>
        <w:rPr>
          <w:lang w:val="en-US"/>
        </w:rPr>
      </w:pPr>
    </w:p>
    <w:p w14:paraId="0E03B053" w14:textId="1AC058F1" w:rsidR="001F43E4" w:rsidRDefault="001F43E4" w:rsidP="001F43E4">
      <w:pPr>
        <w:rPr>
          <w:lang w:val="en-US"/>
        </w:rPr>
      </w:pPr>
      <w:r>
        <w:rPr>
          <w:lang w:val="en-US"/>
        </w:rPr>
        <w:br w:type="page"/>
      </w:r>
    </w:p>
    <w:sdt>
      <w:sdtPr>
        <w:rPr>
          <w:rFonts w:asciiTheme="minorHAnsi" w:eastAsiaTheme="minorHAnsi" w:hAnsiTheme="minorHAnsi" w:cstheme="minorBidi"/>
          <w:color w:val="auto"/>
          <w:sz w:val="22"/>
          <w:szCs w:val="22"/>
          <w:lang w:val="en-GB"/>
        </w:rPr>
        <w:id w:val="1062984042"/>
        <w:docPartObj>
          <w:docPartGallery w:val="Table of Contents"/>
          <w:docPartUnique/>
        </w:docPartObj>
      </w:sdtPr>
      <w:sdtEndPr>
        <w:rPr>
          <w:b/>
          <w:bCs/>
          <w:noProof/>
        </w:rPr>
      </w:sdtEndPr>
      <w:sdtContent>
        <w:p w14:paraId="6A893127" w14:textId="66066DC4" w:rsidR="004409AA" w:rsidRDefault="004409AA">
          <w:pPr>
            <w:pStyle w:val="TOCHeading"/>
          </w:pPr>
          <w:r>
            <w:t>Contents</w:t>
          </w:r>
        </w:p>
        <w:p w14:paraId="3E247DE5" w14:textId="2079C994" w:rsidR="004409AA" w:rsidRDefault="004409A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026690" w:history="1">
            <w:r w:rsidRPr="00991BC3">
              <w:rPr>
                <w:rStyle w:val="Hyperlink"/>
                <w:noProof/>
                <w:lang w:val="en-US"/>
              </w:rPr>
              <w:t>1 OVERVIEW</w:t>
            </w:r>
            <w:r>
              <w:rPr>
                <w:noProof/>
                <w:webHidden/>
              </w:rPr>
              <w:tab/>
            </w:r>
            <w:r>
              <w:rPr>
                <w:noProof/>
                <w:webHidden/>
              </w:rPr>
              <w:fldChar w:fldCharType="begin"/>
            </w:r>
            <w:r>
              <w:rPr>
                <w:noProof/>
                <w:webHidden/>
              </w:rPr>
              <w:instrText xml:space="preserve"> PAGEREF _Toc45026690 \h </w:instrText>
            </w:r>
            <w:r>
              <w:rPr>
                <w:noProof/>
                <w:webHidden/>
              </w:rPr>
            </w:r>
            <w:r>
              <w:rPr>
                <w:noProof/>
                <w:webHidden/>
              </w:rPr>
              <w:fldChar w:fldCharType="separate"/>
            </w:r>
            <w:r>
              <w:rPr>
                <w:noProof/>
                <w:webHidden/>
              </w:rPr>
              <w:t>3</w:t>
            </w:r>
            <w:r>
              <w:rPr>
                <w:noProof/>
                <w:webHidden/>
              </w:rPr>
              <w:fldChar w:fldCharType="end"/>
            </w:r>
          </w:hyperlink>
        </w:p>
        <w:p w14:paraId="18FE8AD1" w14:textId="4F6CFD2F" w:rsidR="004409AA" w:rsidRDefault="00274FE2">
          <w:pPr>
            <w:pStyle w:val="TOC2"/>
            <w:tabs>
              <w:tab w:val="right" w:leader="dot" w:pos="9016"/>
            </w:tabs>
            <w:rPr>
              <w:rFonts w:eastAsiaTheme="minorEastAsia"/>
              <w:noProof/>
              <w:lang w:eastAsia="en-GB"/>
            </w:rPr>
          </w:pPr>
          <w:hyperlink w:anchor="_Toc45026691" w:history="1">
            <w:r w:rsidR="004409AA" w:rsidRPr="00991BC3">
              <w:rPr>
                <w:rStyle w:val="Hyperlink"/>
                <w:noProof/>
                <w:lang w:val="en-US"/>
              </w:rPr>
              <w:t>1.1 PRE-QUALIFICATION DOCUMENTATION</w:t>
            </w:r>
            <w:r w:rsidR="004409AA">
              <w:rPr>
                <w:noProof/>
                <w:webHidden/>
              </w:rPr>
              <w:tab/>
            </w:r>
            <w:r w:rsidR="004409AA">
              <w:rPr>
                <w:noProof/>
                <w:webHidden/>
              </w:rPr>
              <w:fldChar w:fldCharType="begin"/>
            </w:r>
            <w:r w:rsidR="004409AA">
              <w:rPr>
                <w:noProof/>
                <w:webHidden/>
              </w:rPr>
              <w:instrText xml:space="preserve"> PAGEREF _Toc45026691 \h </w:instrText>
            </w:r>
            <w:r w:rsidR="004409AA">
              <w:rPr>
                <w:noProof/>
                <w:webHidden/>
              </w:rPr>
            </w:r>
            <w:r w:rsidR="004409AA">
              <w:rPr>
                <w:noProof/>
                <w:webHidden/>
              </w:rPr>
              <w:fldChar w:fldCharType="separate"/>
            </w:r>
            <w:r w:rsidR="004409AA">
              <w:rPr>
                <w:noProof/>
                <w:webHidden/>
              </w:rPr>
              <w:t>3</w:t>
            </w:r>
            <w:r w:rsidR="004409AA">
              <w:rPr>
                <w:noProof/>
                <w:webHidden/>
              </w:rPr>
              <w:fldChar w:fldCharType="end"/>
            </w:r>
          </w:hyperlink>
        </w:p>
        <w:p w14:paraId="7820387B" w14:textId="7BCF0085" w:rsidR="004409AA" w:rsidRDefault="00274FE2">
          <w:pPr>
            <w:pStyle w:val="TOC2"/>
            <w:tabs>
              <w:tab w:val="right" w:leader="dot" w:pos="9016"/>
            </w:tabs>
            <w:rPr>
              <w:rFonts w:eastAsiaTheme="minorEastAsia"/>
              <w:noProof/>
              <w:lang w:eastAsia="en-GB"/>
            </w:rPr>
          </w:pPr>
          <w:hyperlink w:anchor="_Toc45026692" w:history="1">
            <w:r w:rsidR="004409AA" w:rsidRPr="00991BC3">
              <w:rPr>
                <w:rStyle w:val="Hyperlink"/>
                <w:noProof/>
                <w:lang w:val="en-US"/>
              </w:rPr>
              <w:t>1.2 PURPOSE OF MEMORANDUM OF INFORMATION</w:t>
            </w:r>
            <w:r w:rsidR="004409AA">
              <w:rPr>
                <w:noProof/>
                <w:webHidden/>
              </w:rPr>
              <w:tab/>
            </w:r>
            <w:r w:rsidR="004409AA">
              <w:rPr>
                <w:noProof/>
                <w:webHidden/>
              </w:rPr>
              <w:fldChar w:fldCharType="begin"/>
            </w:r>
            <w:r w:rsidR="004409AA">
              <w:rPr>
                <w:noProof/>
                <w:webHidden/>
              </w:rPr>
              <w:instrText xml:space="preserve"> PAGEREF _Toc45026692 \h </w:instrText>
            </w:r>
            <w:r w:rsidR="004409AA">
              <w:rPr>
                <w:noProof/>
                <w:webHidden/>
              </w:rPr>
            </w:r>
            <w:r w:rsidR="004409AA">
              <w:rPr>
                <w:noProof/>
                <w:webHidden/>
              </w:rPr>
              <w:fldChar w:fldCharType="separate"/>
            </w:r>
            <w:r w:rsidR="004409AA">
              <w:rPr>
                <w:noProof/>
                <w:webHidden/>
              </w:rPr>
              <w:t>3</w:t>
            </w:r>
            <w:r w:rsidR="004409AA">
              <w:rPr>
                <w:noProof/>
                <w:webHidden/>
              </w:rPr>
              <w:fldChar w:fldCharType="end"/>
            </w:r>
          </w:hyperlink>
        </w:p>
        <w:p w14:paraId="0723CE9B" w14:textId="45D1ED80" w:rsidR="004409AA" w:rsidRDefault="00274FE2">
          <w:pPr>
            <w:pStyle w:val="TOC2"/>
            <w:tabs>
              <w:tab w:val="right" w:leader="dot" w:pos="9016"/>
            </w:tabs>
            <w:rPr>
              <w:rFonts w:eastAsiaTheme="minorEastAsia"/>
              <w:noProof/>
              <w:lang w:eastAsia="en-GB"/>
            </w:rPr>
          </w:pPr>
          <w:hyperlink w:anchor="_Toc45026693" w:history="1">
            <w:r w:rsidR="004409AA" w:rsidRPr="00991BC3">
              <w:rPr>
                <w:rStyle w:val="Hyperlink"/>
                <w:noProof/>
                <w:lang w:val="en-US"/>
              </w:rPr>
              <w:t>1.3  PROCUREMENT PROCESS</w:t>
            </w:r>
            <w:r w:rsidR="004409AA">
              <w:rPr>
                <w:noProof/>
                <w:webHidden/>
              </w:rPr>
              <w:tab/>
            </w:r>
            <w:r w:rsidR="004409AA">
              <w:rPr>
                <w:noProof/>
                <w:webHidden/>
              </w:rPr>
              <w:fldChar w:fldCharType="begin"/>
            </w:r>
            <w:r w:rsidR="004409AA">
              <w:rPr>
                <w:noProof/>
                <w:webHidden/>
              </w:rPr>
              <w:instrText xml:space="preserve"> PAGEREF _Toc45026693 \h </w:instrText>
            </w:r>
            <w:r w:rsidR="004409AA">
              <w:rPr>
                <w:noProof/>
                <w:webHidden/>
              </w:rPr>
            </w:r>
            <w:r w:rsidR="004409AA">
              <w:rPr>
                <w:noProof/>
                <w:webHidden/>
              </w:rPr>
              <w:fldChar w:fldCharType="separate"/>
            </w:r>
            <w:r w:rsidR="004409AA">
              <w:rPr>
                <w:noProof/>
                <w:webHidden/>
              </w:rPr>
              <w:t>3</w:t>
            </w:r>
            <w:r w:rsidR="004409AA">
              <w:rPr>
                <w:noProof/>
                <w:webHidden/>
              </w:rPr>
              <w:fldChar w:fldCharType="end"/>
            </w:r>
          </w:hyperlink>
        </w:p>
        <w:p w14:paraId="03B9D6F8" w14:textId="0EB0575E" w:rsidR="004409AA" w:rsidRDefault="00274FE2">
          <w:pPr>
            <w:pStyle w:val="TOC2"/>
            <w:tabs>
              <w:tab w:val="right" w:leader="dot" w:pos="9016"/>
            </w:tabs>
            <w:rPr>
              <w:rFonts w:eastAsiaTheme="minorEastAsia"/>
              <w:noProof/>
              <w:lang w:eastAsia="en-GB"/>
            </w:rPr>
          </w:pPr>
          <w:hyperlink w:anchor="_Toc45026694" w:history="1">
            <w:r w:rsidR="004409AA" w:rsidRPr="00991BC3">
              <w:rPr>
                <w:rStyle w:val="Hyperlink"/>
                <w:noProof/>
                <w:lang w:val="en-US"/>
              </w:rPr>
              <w:t>1.4 PURPOSE OF THE PRE QUALIFICATION PROCESS</w:t>
            </w:r>
            <w:r w:rsidR="004409AA">
              <w:rPr>
                <w:noProof/>
                <w:webHidden/>
              </w:rPr>
              <w:tab/>
            </w:r>
            <w:r w:rsidR="004409AA">
              <w:rPr>
                <w:noProof/>
                <w:webHidden/>
              </w:rPr>
              <w:fldChar w:fldCharType="begin"/>
            </w:r>
            <w:r w:rsidR="004409AA">
              <w:rPr>
                <w:noProof/>
                <w:webHidden/>
              </w:rPr>
              <w:instrText xml:space="preserve"> PAGEREF _Toc45026694 \h </w:instrText>
            </w:r>
            <w:r w:rsidR="004409AA">
              <w:rPr>
                <w:noProof/>
                <w:webHidden/>
              </w:rPr>
            </w:r>
            <w:r w:rsidR="004409AA">
              <w:rPr>
                <w:noProof/>
                <w:webHidden/>
              </w:rPr>
              <w:fldChar w:fldCharType="separate"/>
            </w:r>
            <w:r w:rsidR="004409AA">
              <w:rPr>
                <w:noProof/>
                <w:webHidden/>
              </w:rPr>
              <w:t>3</w:t>
            </w:r>
            <w:r w:rsidR="004409AA">
              <w:rPr>
                <w:noProof/>
                <w:webHidden/>
              </w:rPr>
              <w:fldChar w:fldCharType="end"/>
            </w:r>
          </w:hyperlink>
        </w:p>
        <w:p w14:paraId="0B78A696" w14:textId="5657BCA6" w:rsidR="004409AA" w:rsidRDefault="00274FE2">
          <w:pPr>
            <w:pStyle w:val="TOC2"/>
            <w:tabs>
              <w:tab w:val="right" w:leader="dot" w:pos="9016"/>
            </w:tabs>
            <w:rPr>
              <w:rFonts w:eastAsiaTheme="minorEastAsia"/>
              <w:noProof/>
              <w:lang w:eastAsia="en-GB"/>
            </w:rPr>
          </w:pPr>
          <w:hyperlink w:anchor="_Toc45026695" w:history="1">
            <w:r w:rsidR="004409AA" w:rsidRPr="00991BC3">
              <w:rPr>
                <w:rStyle w:val="Hyperlink"/>
                <w:noProof/>
                <w:lang w:val="en-US"/>
              </w:rPr>
              <w:t>1.5 INVITATION TO TENDER (ITT) STAGE</w:t>
            </w:r>
            <w:r w:rsidR="004409AA">
              <w:rPr>
                <w:noProof/>
                <w:webHidden/>
              </w:rPr>
              <w:tab/>
            </w:r>
            <w:r w:rsidR="004409AA">
              <w:rPr>
                <w:noProof/>
                <w:webHidden/>
              </w:rPr>
              <w:fldChar w:fldCharType="begin"/>
            </w:r>
            <w:r w:rsidR="004409AA">
              <w:rPr>
                <w:noProof/>
                <w:webHidden/>
              </w:rPr>
              <w:instrText xml:space="preserve"> PAGEREF _Toc45026695 \h </w:instrText>
            </w:r>
            <w:r w:rsidR="004409AA">
              <w:rPr>
                <w:noProof/>
                <w:webHidden/>
              </w:rPr>
            </w:r>
            <w:r w:rsidR="004409AA">
              <w:rPr>
                <w:noProof/>
                <w:webHidden/>
              </w:rPr>
              <w:fldChar w:fldCharType="separate"/>
            </w:r>
            <w:r w:rsidR="004409AA">
              <w:rPr>
                <w:noProof/>
                <w:webHidden/>
              </w:rPr>
              <w:t>3</w:t>
            </w:r>
            <w:r w:rsidR="004409AA">
              <w:rPr>
                <w:noProof/>
                <w:webHidden/>
              </w:rPr>
              <w:fldChar w:fldCharType="end"/>
            </w:r>
          </w:hyperlink>
        </w:p>
        <w:p w14:paraId="2E9B8EB4" w14:textId="3FDA62ED" w:rsidR="004409AA" w:rsidRDefault="00274FE2">
          <w:pPr>
            <w:pStyle w:val="TOC2"/>
            <w:tabs>
              <w:tab w:val="right" w:leader="dot" w:pos="9016"/>
            </w:tabs>
            <w:rPr>
              <w:rFonts w:eastAsiaTheme="minorEastAsia"/>
              <w:noProof/>
              <w:lang w:eastAsia="en-GB"/>
            </w:rPr>
          </w:pPr>
          <w:hyperlink w:anchor="_Toc45026696" w:history="1">
            <w:r w:rsidR="004409AA" w:rsidRPr="00991BC3">
              <w:rPr>
                <w:rStyle w:val="Hyperlink"/>
                <w:noProof/>
                <w:lang w:val="en-US"/>
              </w:rPr>
              <w:t>1.6 CONSORTIA SUBMISSIONS</w:t>
            </w:r>
            <w:r w:rsidR="004409AA">
              <w:rPr>
                <w:noProof/>
                <w:webHidden/>
              </w:rPr>
              <w:tab/>
            </w:r>
            <w:r w:rsidR="004409AA">
              <w:rPr>
                <w:noProof/>
                <w:webHidden/>
              </w:rPr>
              <w:fldChar w:fldCharType="begin"/>
            </w:r>
            <w:r w:rsidR="004409AA">
              <w:rPr>
                <w:noProof/>
                <w:webHidden/>
              </w:rPr>
              <w:instrText xml:space="preserve"> PAGEREF _Toc45026696 \h </w:instrText>
            </w:r>
            <w:r w:rsidR="004409AA">
              <w:rPr>
                <w:noProof/>
                <w:webHidden/>
              </w:rPr>
            </w:r>
            <w:r w:rsidR="004409AA">
              <w:rPr>
                <w:noProof/>
                <w:webHidden/>
              </w:rPr>
              <w:fldChar w:fldCharType="separate"/>
            </w:r>
            <w:r w:rsidR="004409AA">
              <w:rPr>
                <w:noProof/>
                <w:webHidden/>
              </w:rPr>
              <w:t>4</w:t>
            </w:r>
            <w:r w:rsidR="004409AA">
              <w:rPr>
                <w:noProof/>
                <w:webHidden/>
              </w:rPr>
              <w:fldChar w:fldCharType="end"/>
            </w:r>
          </w:hyperlink>
        </w:p>
        <w:p w14:paraId="20BE4A70" w14:textId="7B9EB392" w:rsidR="004409AA" w:rsidRDefault="00274FE2">
          <w:pPr>
            <w:pStyle w:val="TOC1"/>
            <w:tabs>
              <w:tab w:val="right" w:leader="dot" w:pos="9016"/>
            </w:tabs>
            <w:rPr>
              <w:rFonts w:eastAsiaTheme="minorEastAsia"/>
              <w:noProof/>
              <w:lang w:eastAsia="en-GB"/>
            </w:rPr>
          </w:pPr>
          <w:hyperlink w:anchor="_Toc45026697" w:history="1">
            <w:r w:rsidR="004409AA" w:rsidRPr="00991BC3">
              <w:rPr>
                <w:rStyle w:val="Hyperlink"/>
                <w:noProof/>
                <w:lang w:val="en-US"/>
              </w:rPr>
              <w:t>2 REQUIREMENTS FOR THE ARTIST TEAM</w:t>
            </w:r>
            <w:r w:rsidR="004409AA">
              <w:rPr>
                <w:noProof/>
                <w:webHidden/>
              </w:rPr>
              <w:tab/>
            </w:r>
            <w:r w:rsidR="004409AA">
              <w:rPr>
                <w:noProof/>
                <w:webHidden/>
              </w:rPr>
              <w:fldChar w:fldCharType="begin"/>
            </w:r>
            <w:r w:rsidR="004409AA">
              <w:rPr>
                <w:noProof/>
                <w:webHidden/>
              </w:rPr>
              <w:instrText xml:space="preserve"> PAGEREF _Toc45026697 \h </w:instrText>
            </w:r>
            <w:r w:rsidR="004409AA">
              <w:rPr>
                <w:noProof/>
                <w:webHidden/>
              </w:rPr>
            </w:r>
            <w:r w:rsidR="004409AA">
              <w:rPr>
                <w:noProof/>
                <w:webHidden/>
              </w:rPr>
              <w:fldChar w:fldCharType="separate"/>
            </w:r>
            <w:r w:rsidR="004409AA">
              <w:rPr>
                <w:noProof/>
                <w:webHidden/>
              </w:rPr>
              <w:t>4</w:t>
            </w:r>
            <w:r w:rsidR="004409AA">
              <w:rPr>
                <w:noProof/>
                <w:webHidden/>
              </w:rPr>
              <w:fldChar w:fldCharType="end"/>
            </w:r>
          </w:hyperlink>
        </w:p>
        <w:p w14:paraId="3F3A6342" w14:textId="026483C6" w:rsidR="004409AA" w:rsidRDefault="00274FE2">
          <w:pPr>
            <w:pStyle w:val="TOC2"/>
            <w:tabs>
              <w:tab w:val="right" w:leader="dot" w:pos="9016"/>
            </w:tabs>
            <w:rPr>
              <w:rFonts w:eastAsiaTheme="minorEastAsia"/>
              <w:noProof/>
              <w:lang w:eastAsia="en-GB"/>
            </w:rPr>
          </w:pPr>
          <w:hyperlink w:anchor="_Toc45026698" w:history="1">
            <w:r w:rsidR="004409AA" w:rsidRPr="00991BC3">
              <w:rPr>
                <w:rStyle w:val="Hyperlink"/>
                <w:noProof/>
                <w:lang w:val="en-US"/>
              </w:rPr>
              <w:t>2.1 GENERAL</w:t>
            </w:r>
            <w:r w:rsidR="004409AA">
              <w:rPr>
                <w:noProof/>
                <w:webHidden/>
              </w:rPr>
              <w:tab/>
            </w:r>
            <w:r w:rsidR="004409AA">
              <w:rPr>
                <w:noProof/>
                <w:webHidden/>
              </w:rPr>
              <w:fldChar w:fldCharType="begin"/>
            </w:r>
            <w:r w:rsidR="004409AA">
              <w:rPr>
                <w:noProof/>
                <w:webHidden/>
              </w:rPr>
              <w:instrText xml:space="preserve"> PAGEREF _Toc45026698 \h </w:instrText>
            </w:r>
            <w:r w:rsidR="004409AA">
              <w:rPr>
                <w:noProof/>
                <w:webHidden/>
              </w:rPr>
            </w:r>
            <w:r w:rsidR="004409AA">
              <w:rPr>
                <w:noProof/>
                <w:webHidden/>
              </w:rPr>
              <w:fldChar w:fldCharType="separate"/>
            </w:r>
            <w:r w:rsidR="004409AA">
              <w:rPr>
                <w:noProof/>
                <w:webHidden/>
              </w:rPr>
              <w:t>4</w:t>
            </w:r>
            <w:r w:rsidR="004409AA">
              <w:rPr>
                <w:noProof/>
                <w:webHidden/>
              </w:rPr>
              <w:fldChar w:fldCharType="end"/>
            </w:r>
          </w:hyperlink>
        </w:p>
        <w:p w14:paraId="3DFEBA23" w14:textId="1E26325D" w:rsidR="004409AA" w:rsidRDefault="00274FE2">
          <w:pPr>
            <w:pStyle w:val="TOC2"/>
            <w:tabs>
              <w:tab w:val="right" w:leader="dot" w:pos="9016"/>
            </w:tabs>
            <w:rPr>
              <w:rFonts w:eastAsiaTheme="minorEastAsia"/>
              <w:noProof/>
              <w:lang w:eastAsia="en-GB"/>
            </w:rPr>
          </w:pPr>
          <w:hyperlink w:anchor="_Toc45026699" w:history="1">
            <w:r w:rsidR="004409AA" w:rsidRPr="00991BC3">
              <w:rPr>
                <w:rStyle w:val="Hyperlink"/>
                <w:noProof/>
                <w:lang w:val="en-US"/>
              </w:rPr>
              <w:t>2.2 HEALTH AND SAFETY</w:t>
            </w:r>
            <w:r w:rsidR="004409AA">
              <w:rPr>
                <w:noProof/>
                <w:webHidden/>
              </w:rPr>
              <w:tab/>
            </w:r>
            <w:r w:rsidR="004409AA">
              <w:rPr>
                <w:noProof/>
                <w:webHidden/>
              </w:rPr>
              <w:fldChar w:fldCharType="begin"/>
            </w:r>
            <w:r w:rsidR="004409AA">
              <w:rPr>
                <w:noProof/>
                <w:webHidden/>
              </w:rPr>
              <w:instrText xml:space="preserve"> PAGEREF _Toc45026699 \h </w:instrText>
            </w:r>
            <w:r w:rsidR="004409AA">
              <w:rPr>
                <w:noProof/>
                <w:webHidden/>
              </w:rPr>
            </w:r>
            <w:r w:rsidR="004409AA">
              <w:rPr>
                <w:noProof/>
                <w:webHidden/>
              </w:rPr>
              <w:fldChar w:fldCharType="separate"/>
            </w:r>
            <w:r w:rsidR="004409AA">
              <w:rPr>
                <w:noProof/>
                <w:webHidden/>
              </w:rPr>
              <w:t>4</w:t>
            </w:r>
            <w:r w:rsidR="004409AA">
              <w:rPr>
                <w:noProof/>
                <w:webHidden/>
              </w:rPr>
              <w:fldChar w:fldCharType="end"/>
            </w:r>
          </w:hyperlink>
        </w:p>
        <w:p w14:paraId="70379E6A" w14:textId="0D945209" w:rsidR="004409AA" w:rsidRDefault="00274FE2">
          <w:pPr>
            <w:pStyle w:val="TOC1"/>
            <w:tabs>
              <w:tab w:val="right" w:leader="dot" w:pos="9016"/>
            </w:tabs>
            <w:rPr>
              <w:rFonts w:eastAsiaTheme="minorEastAsia"/>
              <w:noProof/>
              <w:lang w:eastAsia="en-GB"/>
            </w:rPr>
          </w:pPr>
          <w:hyperlink w:anchor="_Toc45026700" w:history="1">
            <w:r w:rsidR="004409AA" w:rsidRPr="00991BC3">
              <w:rPr>
                <w:rStyle w:val="Hyperlink"/>
                <w:noProof/>
                <w:lang w:val="en-US"/>
              </w:rPr>
              <w:t>3  MEMBERSHIP OF MORE THAN ONE CONSORTIUM</w:t>
            </w:r>
            <w:r w:rsidR="004409AA">
              <w:rPr>
                <w:noProof/>
                <w:webHidden/>
              </w:rPr>
              <w:tab/>
            </w:r>
            <w:r w:rsidR="004409AA">
              <w:rPr>
                <w:noProof/>
                <w:webHidden/>
              </w:rPr>
              <w:fldChar w:fldCharType="begin"/>
            </w:r>
            <w:r w:rsidR="004409AA">
              <w:rPr>
                <w:noProof/>
                <w:webHidden/>
              </w:rPr>
              <w:instrText xml:space="preserve"> PAGEREF _Toc45026700 \h </w:instrText>
            </w:r>
            <w:r w:rsidR="004409AA">
              <w:rPr>
                <w:noProof/>
                <w:webHidden/>
              </w:rPr>
            </w:r>
            <w:r w:rsidR="004409AA">
              <w:rPr>
                <w:noProof/>
                <w:webHidden/>
              </w:rPr>
              <w:fldChar w:fldCharType="separate"/>
            </w:r>
            <w:r w:rsidR="004409AA">
              <w:rPr>
                <w:noProof/>
                <w:webHidden/>
              </w:rPr>
              <w:t>5</w:t>
            </w:r>
            <w:r w:rsidR="004409AA">
              <w:rPr>
                <w:noProof/>
                <w:webHidden/>
              </w:rPr>
              <w:fldChar w:fldCharType="end"/>
            </w:r>
          </w:hyperlink>
        </w:p>
        <w:p w14:paraId="20C53036" w14:textId="6D881510" w:rsidR="004409AA" w:rsidRDefault="00274FE2">
          <w:pPr>
            <w:pStyle w:val="TOC1"/>
            <w:tabs>
              <w:tab w:val="right" w:leader="dot" w:pos="9016"/>
            </w:tabs>
            <w:rPr>
              <w:rFonts w:eastAsiaTheme="minorEastAsia"/>
              <w:noProof/>
              <w:lang w:eastAsia="en-GB"/>
            </w:rPr>
          </w:pPr>
          <w:hyperlink w:anchor="_Toc45026701" w:history="1">
            <w:r w:rsidR="004409AA" w:rsidRPr="00991BC3">
              <w:rPr>
                <w:rStyle w:val="Hyperlink"/>
                <w:noProof/>
                <w:lang w:val="en-US"/>
              </w:rPr>
              <w:t>4   LEGAL &amp; COMMERCIAL</w:t>
            </w:r>
            <w:r w:rsidR="004409AA">
              <w:rPr>
                <w:noProof/>
                <w:webHidden/>
              </w:rPr>
              <w:tab/>
            </w:r>
            <w:r w:rsidR="004409AA">
              <w:rPr>
                <w:noProof/>
                <w:webHidden/>
              </w:rPr>
              <w:fldChar w:fldCharType="begin"/>
            </w:r>
            <w:r w:rsidR="004409AA">
              <w:rPr>
                <w:noProof/>
                <w:webHidden/>
              </w:rPr>
              <w:instrText xml:space="preserve"> PAGEREF _Toc45026701 \h </w:instrText>
            </w:r>
            <w:r w:rsidR="004409AA">
              <w:rPr>
                <w:noProof/>
                <w:webHidden/>
              </w:rPr>
            </w:r>
            <w:r w:rsidR="004409AA">
              <w:rPr>
                <w:noProof/>
                <w:webHidden/>
              </w:rPr>
              <w:fldChar w:fldCharType="separate"/>
            </w:r>
            <w:r w:rsidR="004409AA">
              <w:rPr>
                <w:noProof/>
                <w:webHidden/>
              </w:rPr>
              <w:t>5</w:t>
            </w:r>
            <w:r w:rsidR="004409AA">
              <w:rPr>
                <w:noProof/>
                <w:webHidden/>
              </w:rPr>
              <w:fldChar w:fldCharType="end"/>
            </w:r>
          </w:hyperlink>
        </w:p>
        <w:p w14:paraId="47D74A14" w14:textId="3EC3F819" w:rsidR="004409AA" w:rsidRDefault="00274FE2">
          <w:pPr>
            <w:pStyle w:val="TOC1"/>
            <w:tabs>
              <w:tab w:val="right" w:leader="dot" w:pos="9016"/>
            </w:tabs>
            <w:rPr>
              <w:rFonts w:eastAsiaTheme="minorEastAsia"/>
              <w:noProof/>
              <w:lang w:eastAsia="en-GB"/>
            </w:rPr>
          </w:pPr>
          <w:hyperlink w:anchor="_Toc45026702" w:history="1">
            <w:r w:rsidR="004409AA" w:rsidRPr="00991BC3">
              <w:rPr>
                <w:rStyle w:val="Hyperlink"/>
                <w:noProof/>
                <w:lang w:val="en-US"/>
              </w:rPr>
              <w:t>5  PQQP SUBMISSION</w:t>
            </w:r>
            <w:r w:rsidR="004409AA">
              <w:rPr>
                <w:noProof/>
                <w:webHidden/>
              </w:rPr>
              <w:tab/>
            </w:r>
            <w:r w:rsidR="004409AA">
              <w:rPr>
                <w:noProof/>
                <w:webHidden/>
              </w:rPr>
              <w:fldChar w:fldCharType="begin"/>
            </w:r>
            <w:r w:rsidR="004409AA">
              <w:rPr>
                <w:noProof/>
                <w:webHidden/>
              </w:rPr>
              <w:instrText xml:space="preserve"> PAGEREF _Toc45026702 \h </w:instrText>
            </w:r>
            <w:r w:rsidR="004409AA">
              <w:rPr>
                <w:noProof/>
                <w:webHidden/>
              </w:rPr>
            </w:r>
            <w:r w:rsidR="004409AA">
              <w:rPr>
                <w:noProof/>
                <w:webHidden/>
              </w:rPr>
              <w:fldChar w:fldCharType="separate"/>
            </w:r>
            <w:r w:rsidR="004409AA">
              <w:rPr>
                <w:noProof/>
                <w:webHidden/>
              </w:rPr>
              <w:t>6</w:t>
            </w:r>
            <w:r w:rsidR="004409AA">
              <w:rPr>
                <w:noProof/>
                <w:webHidden/>
              </w:rPr>
              <w:fldChar w:fldCharType="end"/>
            </w:r>
          </w:hyperlink>
        </w:p>
        <w:p w14:paraId="2941BF87" w14:textId="0ECF2D14" w:rsidR="004409AA" w:rsidRDefault="00274FE2">
          <w:pPr>
            <w:pStyle w:val="TOC1"/>
            <w:tabs>
              <w:tab w:val="right" w:leader="dot" w:pos="9016"/>
            </w:tabs>
            <w:rPr>
              <w:rFonts w:eastAsiaTheme="minorEastAsia"/>
              <w:noProof/>
              <w:lang w:eastAsia="en-GB"/>
            </w:rPr>
          </w:pPr>
          <w:hyperlink w:anchor="_Toc45026703" w:history="1">
            <w:r w:rsidR="004409AA" w:rsidRPr="00991BC3">
              <w:rPr>
                <w:rStyle w:val="Hyperlink"/>
                <w:noProof/>
                <w:lang w:val="en-US"/>
              </w:rPr>
              <w:t>6  DISCLAIMERS</w:t>
            </w:r>
            <w:r w:rsidR="004409AA">
              <w:rPr>
                <w:noProof/>
                <w:webHidden/>
              </w:rPr>
              <w:tab/>
            </w:r>
            <w:r w:rsidR="004409AA">
              <w:rPr>
                <w:noProof/>
                <w:webHidden/>
              </w:rPr>
              <w:fldChar w:fldCharType="begin"/>
            </w:r>
            <w:r w:rsidR="004409AA">
              <w:rPr>
                <w:noProof/>
                <w:webHidden/>
              </w:rPr>
              <w:instrText xml:space="preserve"> PAGEREF _Toc45026703 \h </w:instrText>
            </w:r>
            <w:r w:rsidR="004409AA">
              <w:rPr>
                <w:noProof/>
                <w:webHidden/>
              </w:rPr>
            </w:r>
            <w:r w:rsidR="004409AA">
              <w:rPr>
                <w:noProof/>
                <w:webHidden/>
              </w:rPr>
              <w:fldChar w:fldCharType="separate"/>
            </w:r>
            <w:r w:rsidR="004409AA">
              <w:rPr>
                <w:noProof/>
                <w:webHidden/>
              </w:rPr>
              <w:t>6</w:t>
            </w:r>
            <w:r w:rsidR="004409AA">
              <w:rPr>
                <w:noProof/>
                <w:webHidden/>
              </w:rPr>
              <w:fldChar w:fldCharType="end"/>
            </w:r>
          </w:hyperlink>
        </w:p>
        <w:p w14:paraId="5A5D64D9" w14:textId="06D862DC" w:rsidR="004409AA" w:rsidRDefault="00274FE2">
          <w:pPr>
            <w:pStyle w:val="TOC1"/>
            <w:tabs>
              <w:tab w:val="right" w:leader="dot" w:pos="9016"/>
            </w:tabs>
            <w:rPr>
              <w:rFonts w:eastAsiaTheme="minorEastAsia"/>
              <w:noProof/>
              <w:lang w:eastAsia="en-GB"/>
            </w:rPr>
          </w:pPr>
          <w:hyperlink w:anchor="_Toc45026704" w:history="1">
            <w:r w:rsidR="004409AA" w:rsidRPr="00991BC3">
              <w:rPr>
                <w:rStyle w:val="Hyperlink"/>
                <w:noProof/>
                <w:lang w:val="en-US"/>
              </w:rPr>
              <w:t>7  PQQ EVALUATION</w:t>
            </w:r>
            <w:r w:rsidR="004409AA">
              <w:rPr>
                <w:noProof/>
                <w:webHidden/>
              </w:rPr>
              <w:tab/>
            </w:r>
            <w:r w:rsidR="004409AA">
              <w:rPr>
                <w:noProof/>
                <w:webHidden/>
              </w:rPr>
              <w:fldChar w:fldCharType="begin"/>
            </w:r>
            <w:r w:rsidR="004409AA">
              <w:rPr>
                <w:noProof/>
                <w:webHidden/>
              </w:rPr>
              <w:instrText xml:space="preserve"> PAGEREF _Toc45026704 \h </w:instrText>
            </w:r>
            <w:r w:rsidR="004409AA">
              <w:rPr>
                <w:noProof/>
                <w:webHidden/>
              </w:rPr>
            </w:r>
            <w:r w:rsidR="004409AA">
              <w:rPr>
                <w:noProof/>
                <w:webHidden/>
              </w:rPr>
              <w:fldChar w:fldCharType="separate"/>
            </w:r>
            <w:r w:rsidR="004409AA">
              <w:rPr>
                <w:noProof/>
                <w:webHidden/>
              </w:rPr>
              <w:t>7</w:t>
            </w:r>
            <w:r w:rsidR="004409AA">
              <w:rPr>
                <w:noProof/>
                <w:webHidden/>
              </w:rPr>
              <w:fldChar w:fldCharType="end"/>
            </w:r>
          </w:hyperlink>
        </w:p>
        <w:p w14:paraId="4BF2CB9F" w14:textId="00B9B344" w:rsidR="004409AA" w:rsidRDefault="00274FE2">
          <w:pPr>
            <w:pStyle w:val="TOC1"/>
            <w:tabs>
              <w:tab w:val="right" w:leader="dot" w:pos="9016"/>
            </w:tabs>
            <w:rPr>
              <w:rFonts w:eastAsiaTheme="minorEastAsia"/>
              <w:noProof/>
              <w:lang w:eastAsia="en-GB"/>
            </w:rPr>
          </w:pPr>
          <w:hyperlink w:anchor="_Toc45026705" w:history="1">
            <w:r w:rsidR="004409AA" w:rsidRPr="00991BC3">
              <w:rPr>
                <w:rStyle w:val="Hyperlink"/>
                <w:noProof/>
                <w:lang w:val="en-US"/>
              </w:rPr>
              <w:t>8   GENERAL GUIDANCE ON COMPLETION OF THE PQQP</w:t>
            </w:r>
            <w:r w:rsidR="004409AA">
              <w:rPr>
                <w:noProof/>
                <w:webHidden/>
              </w:rPr>
              <w:tab/>
            </w:r>
            <w:r w:rsidR="004409AA">
              <w:rPr>
                <w:noProof/>
                <w:webHidden/>
              </w:rPr>
              <w:fldChar w:fldCharType="begin"/>
            </w:r>
            <w:r w:rsidR="004409AA">
              <w:rPr>
                <w:noProof/>
                <w:webHidden/>
              </w:rPr>
              <w:instrText xml:space="preserve"> PAGEREF _Toc45026705 \h </w:instrText>
            </w:r>
            <w:r w:rsidR="004409AA">
              <w:rPr>
                <w:noProof/>
                <w:webHidden/>
              </w:rPr>
            </w:r>
            <w:r w:rsidR="004409AA">
              <w:rPr>
                <w:noProof/>
                <w:webHidden/>
              </w:rPr>
              <w:fldChar w:fldCharType="separate"/>
            </w:r>
            <w:r w:rsidR="004409AA">
              <w:rPr>
                <w:noProof/>
                <w:webHidden/>
              </w:rPr>
              <w:t>8</w:t>
            </w:r>
            <w:r w:rsidR="004409AA">
              <w:rPr>
                <w:noProof/>
                <w:webHidden/>
              </w:rPr>
              <w:fldChar w:fldCharType="end"/>
            </w:r>
          </w:hyperlink>
        </w:p>
        <w:p w14:paraId="3C7A7717" w14:textId="68933ED3" w:rsidR="004409AA" w:rsidRDefault="00274FE2">
          <w:pPr>
            <w:pStyle w:val="TOC1"/>
            <w:tabs>
              <w:tab w:val="right" w:leader="dot" w:pos="9016"/>
            </w:tabs>
            <w:rPr>
              <w:rFonts w:eastAsiaTheme="minorEastAsia"/>
              <w:noProof/>
              <w:lang w:eastAsia="en-GB"/>
            </w:rPr>
          </w:pPr>
          <w:hyperlink w:anchor="_Toc45026706" w:history="1">
            <w:r w:rsidR="004409AA" w:rsidRPr="00991BC3">
              <w:rPr>
                <w:rStyle w:val="Hyperlink"/>
                <w:noProof/>
                <w:lang w:val="en-US"/>
              </w:rPr>
              <w:t>9   SPECIFIC GUIDANCE FOR COMPLETION OF SECTIONS WITHIN PQQP</w:t>
            </w:r>
            <w:r w:rsidR="004409AA">
              <w:rPr>
                <w:noProof/>
                <w:webHidden/>
              </w:rPr>
              <w:tab/>
            </w:r>
            <w:r w:rsidR="004409AA">
              <w:rPr>
                <w:noProof/>
                <w:webHidden/>
              </w:rPr>
              <w:fldChar w:fldCharType="begin"/>
            </w:r>
            <w:r w:rsidR="004409AA">
              <w:rPr>
                <w:noProof/>
                <w:webHidden/>
              </w:rPr>
              <w:instrText xml:space="preserve"> PAGEREF _Toc45026706 \h </w:instrText>
            </w:r>
            <w:r w:rsidR="004409AA">
              <w:rPr>
                <w:noProof/>
                <w:webHidden/>
              </w:rPr>
            </w:r>
            <w:r w:rsidR="004409AA">
              <w:rPr>
                <w:noProof/>
                <w:webHidden/>
              </w:rPr>
              <w:fldChar w:fldCharType="separate"/>
            </w:r>
            <w:r w:rsidR="004409AA">
              <w:rPr>
                <w:noProof/>
                <w:webHidden/>
              </w:rPr>
              <w:t>9</w:t>
            </w:r>
            <w:r w:rsidR="004409AA">
              <w:rPr>
                <w:noProof/>
                <w:webHidden/>
              </w:rPr>
              <w:fldChar w:fldCharType="end"/>
            </w:r>
          </w:hyperlink>
        </w:p>
        <w:p w14:paraId="41378F83" w14:textId="271B084F" w:rsidR="004409AA" w:rsidRDefault="00274FE2">
          <w:pPr>
            <w:pStyle w:val="TOC2"/>
            <w:tabs>
              <w:tab w:val="right" w:leader="dot" w:pos="9016"/>
            </w:tabs>
            <w:rPr>
              <w:rFonts w:eastAsiaTheme="minorEastAsia"/>
              <w:noProof/>
              <w:lang w:eastAsia="en-GB"/>
            </w:rPr>
          </w:pPr>
          <w:hyperlink w:anchor="_Toc45026707" w:history="1">
            <w:r w:rsidR="004409AA" w:rsidRPr="00991BC3">
              <w:rPr>
                <w:rStyle w:val="Hyperlink"/>
                <w:noProof/>
                <w:lang w:val="en-US"/>
              </w:rPr>
              <w:t>9.1 SECTION A – CONTRACTOR (ARTIST) GENERAL INFORMATION</w:t>
            </w:r>
            <w:r w:rsidR="004409AA">
              <w:rPr>
                <w:noProof/>
                <w:webHidden/>
              </w:rPr>
              <w:tab/>
            </w:r>
            <w:r w:rsidR="004409AA">
              <w:rPr>
                <w:noProof/>
                <w:webHidden/>
              </w:rPr>
              <w:fldChar w:fldCharType="begin"/>
            </w:r>
            <w:r w:rsidR="004409AA">
              <w:rPr>
                <w:noProof/>
                <w:webHidden/>
              </w:rPr>
              <w:instrText xml:space="preserve"> PAGEREF _Toc45026707 \h </w:instrText>
            </w:r>
            <w:r w:rsidR="004409AA">
              <w:rPr>
                <w:noProof/>
                <w:webHidden/>
              </w:rPr>
            </w:r>
            <w:r w:rsidR="004409AA">
              <w:rPr>
                <w:noProof/>
                <w:webHidden/>
              </w:rPr>
              <w:fldChar w:fldCharType="separate"/>
            </w:r>
            <w:r w:rsidR="004409AA">
              <w:rPr>
                <w:noProof/>
                <w:webHidden/>
              </w:rPr>
              <w:t>9</w:t>
            </w:r>
            <w:r w:rsidR="004409AA">
              <w:rPr>
                <w:noProof/>
                <w:webHidden/>
              </w:rPr>
              <w:fldChar w:fldCharType="end"/>
            </w:r>
          </w:hyperlink>
        </w:p>
        <w:p w14:paraId="0B896C7C" w14:textId="4DFFCD4D" w:rsidR="004409AA" w:rsidRDefault="00274FE2">
          <w:pPr>
            <w:pStyle w:val="TOC2"/>
            <w:tabs>
              <w:tab w:val="right" w:leader="dot" w:pos="9016"/>
            </w:tabs>
            <w:rPr>
              <w:rFonts w:eastAsiaTheme="minorEastAsia"/>
              <w:noProof/>
              <w:lang w:eastAsia="en-GB"/>
            </w:rPr>
          </w:pPr>
          <w:hyperlink w:anchor="_Toc45026708" w:history="1">
            <w:r w:rsidR="004409AA" w:rsidRPr="00991BC3">
              <w:rPr>
                <w:rStyle w:val="Hyperlink"/>
                <w:noProof/>
                <w:lang w:val="en-US"/>
              </w:rPr>
              <w:t>9.2 SECTION B – PAST PERFORMANCE, ECONOMIC AND FINANCIAL STANDING AND PROFESSIONAL CONDUCT</w:t>
            </w:r>
            <w:r w:rsidR="004409AA">
              <w:rPr>
                <w:noProof/>
                <w:webHidden/>
              </w:rPr>
              <w:tab/>
            </w:r>
            <w:r w:rsidR="004409AA">
              <w:rPr>
                <w:noProof/>
                <w:webHidden/>
              </w:rPr>
              <w:fldChar w:fldCharType="begin"/>
            </w:r>
            <w:r w:rsidR="004409AA">
              <w:rPr>
                <w:noProof/>
                <w:webHidden/>
              </w:rPr>
              <w:instrText xml:space="preserve"> PAGEREF _Toc45026708 \h </w:instrText>
            </w:r>
            <w:r w:rsidR="004409AA">
              <w:rPr>
                <w:noProof/>
                <w:webHidden/>
              </w:rPr>
            </w:r>
            <w:r w:rsidR="004409AA">
              <w:rPr>
                <w:noProof/>
                <w:webHidden/>
              </w:rPr>
              <w:fldChar w:fldCharType="separate"/>
            </w:r>
            <w:r w:rsidR="004409AA">
              <w:rPr>
                <w:noProof/>
                <w:webHidden/>
              </w:rPr>
              <w:t>9</w:t>
            </w:r>
            <w:r w:rsidR="004409AA">
              <w:rPr>
                <w:noProof/>
                <w:webHidden/>
              </w:rPr>
              <w:fldChar w:fldCharType="end"/>
            </w:r>
          </w:hyperlink>
        </w:p>
        <w:p w14:paraId="321386FF" w14:textId="0A6D2518" w:rsidR="004409AA" w:rsidRDefault="00274FE2">
          <w:pPr>
            <w:pStyle w:val="TOC2"/>
            <w:tabs>
              <w:tab w:val="right" w:leader="dot" w:pos="9016"/>
            </w:tabs>
            <w:rPr>
              <w:rFonts w:eastAsiaTheme="minorEastAsia"/>
              <w:noProof/>
              <w:lang w:eastAsia="en-GB"/>
            </w:rPr>
          </w:pPr>
          <w:hyperlink w:anchor="_Toc45026709" w:history="1">
            <w:r w:rsidR="004409AA" w:rsidRPr="00991BC3">
              <w:rPr>
                <w:rStyle w:val="Hyperlink"/>
                <w:noProof/>
                <w:lang w:val="en-US"/>
              </w:rPr>
              <w:t>9.3 SECTION C – HEALTH AND SAFETY REQUIREMENTS</w:t>
            </w:r>
            <w:r w:rsidR="004409AA">
              <w:rPr>
                <w:noProof/>
                <w:webHidden/>
              </w:rPr>
              <w:tab/>
            </w:r>
            <w:r w:rsidR="004409AA">
              <w:rPr>
                <w:noProof/>
                <w:webHidden/>
              </w:rPr>
              <w:fldChar w:fldCharType="begin"/>
            </w:r>
            <w:r w:rsidR="004409AA">
              <w:rPr>
                <w:noProof/>
                <w:webHidden/>
              </w:rPr>
              <w:instrText xml:space="preserve"> PAGEREF _Toc45026709 \h </w:instrText>
            </w:r>
            <w:r w:rsidR="004409AA">
              <w:rPr>
                <w:noProof/>
                <w:webHidden/>
              </w:rPr>
            </w:r>
            <w:r w:rsidR="004409AA">
              <w:rPr>
                <w:noProof/>
                <w:webHidden/>
              </w:rPr>
              <w:fldChar w:fldCharType="separate"/>
            </w:r>
            <w:r w:rsidR="004409AA">
              <w:rPr>
                <w:noProof/>
                <w:webHidden/>
              </w:rPr>
              <w:t>13</w:t>
            </w:r>
            <w:r w:rsidR="004409AA">
              <w:rPr>
                <w:noProof/>
                <w:webHidden/>
              </w:rPr>
              <w:fldChar w:fldCharType="end"/>
            </w:r>
          </w:hyperlink>
        </w:p>
        <w:p w14:paraId="322EB616" w14:textId="506CB27A" w:rsidR="004409AA" w:rsidRDefault="00274FE2">
          <w:pPr>
            <w:pStyle w:val="TOC2"/>
            <w:tabs>
              <w:tab w:val="right" w:leader="dot" w:pos="9016"/>
            </w:tabs>
            <w:rPr>
              <w:rFonts w:eastAsiaTheme="minorEastAsia"/>
              <w:noProof/>
              <w:lang w:eastAsia="en-GB"/>
            </w:rPr>
          </w:pPr>
          <w:hyperlink w:anchor="_Toc45026710" w:history="1">
            <w:r w:rsidR="004409AA" w:rsidRPr="00991BC3">
              <w:rPr>
                <w:rStyle w:val="Hyperlink"/>
                <w:noProof/>
                <w:lang w:val="en-US"/>
              </w:rPr>
              <w:t>9.4 SECTION D - EVALUATION OF TECHNICAL AND/OR PROFESSIONAL ABILITY</w:t>
            </w:r>
            <w:r w:rsidR="004409AA">
              <w:rPr>
                <w:noProof/>
                <w:webHidden/>
              </w:rPr>
              <w:tab/>
            </w:r>
            <w:r w:rsidR="004409AA">
              <w:rPr>
                <w:noProof/>
                <w:webHidden/>
              </w:rPr>
              <w:fldChar w:fldCharType="begin"/>
            </w:r>
            <w:r w:rsidR="004409AA">
              <w:rPr>
                <w:noProof/>
                <w:webHidden/>
              </w:rPr>
              <w:instrText xml:space="preserve"> PAGEREF _Toc45026710 \h </w:instrText>
            </w:r>
            <w:r w:rsidR="004409AA">
              <w:rPr>
                <w:noProof/>
                <w:webHidden/>
              </w:rPr>
            </w:r>
            <w:r w:rsidR="004409AA">
              <w:rPr>
                <w:noProof/>
                <w:webHidden/>
              </w:rPr>
              <w:fldChar w:fldCharType="separate"/>
            </w:r>
            <w:r w:rsidR="004409AA">
              <w:rPr>
                <w:noProof/>
                <w:webHidden/>
              </w:rPr>
              <w:t>13</w:t>
            </w:r>
            <w:r w:rsidR="004409AA">
              <w:rPr>
                <w:noProof/>
                <w:webHidden/>
              </w:rPr>
              <w:fldChar w:fldCharType="end"/>
            </w:r>
          </w:hyperlink>
        </w:p>
        <w:p w14:paraId="450C2E7A" w14:textId="648C4ACE" w:rsidR="004409AA" w:rsidRDefault="00274FE2">
          <w:pPr>
            <w:pStyle w:val="TOC2"/>
            <w:tabs>
              <w:tab w:val="right" w:leader="dot" w:pos="9016"/>
            </w:tabs>
            <w:rPr>
              <w:rFonts w:eastAsiaTheme="minorEastAsia"/>
              <w:noProof/>
              <w:lang w:eastAsia="en-GB"/>
            </w:rPr>
          </w:pPr>
          <w:hyperlink w:anchor="_Toc45026711" w:history="1">
            <w:r w:rsidR="004409AA" w:rsidRPr="00991BC3">
              <w:rPr>
                <w:rStyle w:val="Hyperlink"/>
                <w:noProof/>
                <w:lang w:val="en-US"/>
              </w:rPr>
              <w:t>9.5 SECTION E– DECLARATIONS</w:t>
            </w:r>
            <w:r w:rsidR="004409AA">
              <w:rPr>
                <w:noProof/>
                <w:webHidden/>
              </w:rPr>
              <w:tab/>
            </w:r>
            <w:r w:rsidR="004409AA">
              <w:rPr>
                <w:noProof/>
                <w:webHidden/>
              </w:rPr>
              <w:fldChar w:fldCharType="begin"/>
            </w:r>
            <w:r w:rsidR="004409AA">
              <w:rPr>
                <w:noProof/>
                <w:webHidden/>
              </w:rPr>
              <w:instrText xml:space="preserve"> PAGEREF _Toc45026711 \h </w:instrText>
            </w:r>
            <w:r w:rsidR="004409AA">
              <w:rPr>
                <w:noProof/>
                <w:webHidden/>
              </w:rPr>
            </w:r>
            <w:r w:rsidR="004409AA">
              <w:rPr>
                <w:noProof/>
                <w:webHidden/>
              </w:rPr>
              <w:fldChar w:fldCharType="separate"/>
            </w:r>
            <w:r w:rsidR="004409AA">
              <w:rPr>
                <w:noProof/>
                <w:webHidden/>
              </w:rPr>
              <w:t>13</w:t>
            </w:r>
            <w:r w:rsidR="004409AA">
              <w:rPr>
                <w:noProof/>
                <w:webHidden/>
              </w:rPr>
              <w:fldChar w:fldCharType="end"/>
            </w:r>
          </w:hyperlink>
        </w:p>
        <w:p w14:paraId="7F5FD8E8" w14:textId="31823F14" w:rsidR="004409AA" w:rsidRDefault="00274FE2">
          <w:pPr>
            <w:pStyle w:val="TOC1"/>
            <w:tabs>
              <w:tab w:val="right" w:leader="dot" w:pos="9016"/>
            </w:tabs>
            <w:rPr>
              <w:rFonts w:eastAsiaTheme="minorEastAsia"/>
              <w:noProof/>
              <w:lang w:eastAsia="en-GB"/>
            </w:rPr>
          </w:pPr>
          <w:hyperlink w:anchor="_Toc45026712" w:history="1">
            <w:r w:rsidR="004409AA" w:rsidRPr="00991BC3">
              <w:rPr>
                <w:rStyle w:val="Hyperlink"/>
                <w:noProof/>
                <w:lang w:val="en-US"/>
              </w:rPr>
              <w:t>10 INCOMPLETE SUBMISSIONS</w:t>
            </w:r>
            <w:r w:rsidR="004409AA">
              <w:rPr>
                <w:noProof/>
                <w:webHidden/>
              </w:rPr>
              <w:tab/>
            </w:r>
            <w:r w:rsidR="004409AA">
              <w:rPr>
                <w:noProof/>
                <w:webHidden/>
              </w:rPr>
              <w:fldChar w:fldCharType="begin"/>
            </w:r>
            <w:r w:rsidR="004409AA">
              <w:rPr>
                <w:noProof/>
                <w:webHidden/>
              </w:rPr>
              <w:instrText xml:space="preserve"> PAGEREF _Toc45026712 \h </w:instrText>
            </w:r>
            <w:r w:rsidR="004409AA">
              <w:rPr>
                <w:noProof/>
                <w:webHidden/>
              </w:rPr>
            </w:r>
            <w:r w:rsidR="004409AA">
              <w:rPr>
                <w:noProof/>
                <w:webHidden/>
              </w:rPr>
              <w:fldChar w:fldCharType="separate"/>
            </w:r>
            <w:r w:rsidR="004409AA">
              <w:rPr>
                <w:noProof/>
                <w:webHidden/>
              </w:rPr>
              <w:t>13</w:t>
            </w:r>
            <w:r w:rsidR="004409AA">
              <w:rPr>
                <w:noProof/>
                <w:webHidden/>
              </w:rPr>
              <w:fldChar w:fldCharType="end"/>
            </w:r>
          </w:hyperlink>
        </w:p>
        <w:p w14:paraId="2C2FA0A7" w14:textId="1B112D47" w:rsidR="004409AA" w:rsidRDefault="004409AA">
          <w:r>
            <w:rPr>
              <w:b/>
              <w:bCs/>
              <w:noProof/>
            </w:rPr>
            <w:fldChar w:fldCharType="end"/>
          </w:r>
        </w:p>
      </w:sdtContent>
    </w:sdt>
    <w:p w14:paraId="53CB2CB5" w14:textId="77777777" w:rsidR="002A45B1" w:rsidRDefault="002A45B1" w:rsidP="001F43E4">
      <w:pPr>
        <w:rPr>
          <w:lang w:val="en-US"/>
        </w:rPr>
      </w:pPr>
      <w:r>
        <w:rPr>
          <w:lang w:val="en-US"/>
        </w:rPr>
        <w:br w:type="page"/>
      </w:r>
    </w:p>
    <w:p w14:paraId="5BFA70D0" w14:textId="77777777" w:rsidR="001F43E4" w:rsidRPr="00D10E6C" w:rsidRDefault="001F43E4" w:rsidP="004409AA">
      <w:pPr>
        <w:pStyle w:val="Heading1"/>
        <w:rPr>
          <w:lang w:val="en-US"/>
        </w:rPr>
      </w:pPr>
      <w:bookmarkStart w:id="1" w:name="_Toc45026690"/>
      <w:r w:rsidRPr="00D10E6C">
        <w:rPr>
          <w:lang w:val="en-US"/>
        </w:rPr>
        <w:lastRenderedPageBreak/>
        <w:t>1 OVERVIEW</w:t>
      </w:r>
      <w:bookmarkEnd w:id="1"/>
    </w:p>
    <w:p w14:paraId="3548AC81" w14:textId="770594B5" w:rsidR="002A45B1" w:rsidRPr="00F154F3" w:rsidRDefault="00D10E6C" w:rsidP="004409AA">
      <w:pPr>
        <w:pStyle w:val="Heading2"/>
        <w:rPr>
          <w:lang w:val="en-US"/>
        </w:rPr>
      </w:pPr>
      <w:bookmarkStart w:id="2" w:name="_Toc45026691"/>
      <w:r w:rsidRPr="00F154F3">
        <w:rPr>
          <w:lang w:val="en-US"/>
        </w:rPr>
        <w:t xml:space="preserve">1.1 </w:t>
      </w:r>
      <w:r w:rsidR="001F43E4" w:rsidRPr="00F154F3">
        <w:rPr>
          <w:lang w:val="en-US"/>
        </w:rPr>
        <w:t>PRE-QUALIFICATION DOCUMENTATION</w:t>
      </w:r>
      <w:bookmarkEnd w:id="2"/>
    </w:p>
    <w:p w14:paraId="31C6C2BD" w14:textId="399387B1" w:rsidR="001F43E4" w:rsidRPr="001F43E4" w:rsidRDefault="001F43E4" w:rsidP="001F43E4">
      <w:pPr>
        <w:rPr>
          <w:lang w:val="en-US"/>
        </w:rPr>
      </w:pPr>
      <w:r w:rsidRPr="001F43E4">
        <w:rPr>
          <w:lang w:val="en-US"/>
        </w:rPr>
        <w:t xml:space="preserve">This </w:t>
      </w:r>
      <w:proofErr w:type="spellStart"/>
      <w:r w:rsidRPr="001F43E4">
        <w:rPr>
          <w:lang w:val="en-US"/>
        </w:rPr>
        <w:t>MoI</w:t>
      </w:r>
      <w:proofErr w:type="spellEnd"/>
      <w:r w:rsidRPr="001F43E4">
        <w:rPr>
          <w:lang w:val="en-US"/>
        </w:rPr>
        <w:t xml:space="preserve"> document is a standard part of the Pre-qualification Documentation to be used for the procurement of the project.</w:t>
      </w:r>
    </w:p>
    <w:p w14:paraId="3129AB12" w14:textId="204B01E4" w:rsidR="001F43E4" w:rsidRDefault="001F43E4" w:rsidP="001F43E4">
      <w:pPr>
        <w:rPr>
          <w:lang w:val="en-US"/>
        </w:rPr>
      </w:pPr>
      <w:r w:rsidRPr="001F43E4">
        <w:rPr>
          <w:lang w:val="en-US"/>
        </w:rPr>
        <w:t xml:space="preserve">The Pre-qualification Documentation is arranged as described in Table 1 </w:t>
      </w:r>
      <w:proofErr w:type="gramStart"/>
      <w:r w:rsidRPr="001F43E4">
        <w:rPr>
          <w:lang w:val="en-US"/>
        </w:rPr>
        <w:t>below;</w:t>
      </w:r>
      <w:proofErr w:type="gramEnd"/>
    </w:p>
    <w:tbl>
      <w:tblPr>
        <w:tblStyle w:val="TableGrid"/>
        <w:tblW w:w="0" w:type="auto"/>
        <w:tblLook w:val="04A0" w:firstRow="1" w:lastRow="0" w:firstColumn="1" w:lastColumn="0" w:noHBand="0" w:noVBand="1"/>
      </w:tblPr>
      <w:tblGrid>
        <w:gridCol w:w="3005"/>
        <w:gridCol w:w="1526"/>
        <w:gridCol w:w="4485"/>
      </w:tblGrid>
      <w:tr w:rsidR="00CE75DD" w14:paraId="22924959" w14:textId="77777777" w:rsidTr="00CE75DD">
        <w:tc>
          <w:tcPr>
            <w:tcW w:w="9016" w:type="dxa"/>
            <w:gridSpan w:val="3"/>
            <w:shd w:val="clear" w:color="auto" w:fill="D9D9D9" w:themeFill="background1" w:themeFillShade="D9"/>
          </w:tcPr>
          <w:p w14:paraId="35BEAC70" w14:textId="77777777" w:rsidR="00CE75DD" w:rsidRPr="00CE75DD" w:rsidRDefault="00CE75DD" w:rsidP="00CE75DD">
            <w:pPr>
              <w:rPr>
                <w:b/>
                <w:bCs/>
                <w:lang w:val="en-US"/>
              </w:rPr>
            </w:pPr>
            <w:r w:rsidRPr="00CE75DD">
              <w:rPr>
                <w:b/>
                <w:bCs/>
                <w:lang w:val="en-US"/>
              </w:rPr>
              <w:t>TABLE 1</w:t>
            </w:r>
          </w:p>
          <w:p w14:paraId="38835CF7" w14:textId="77777777" w:rsidR="00CE75DD" w:rsidRPr="00CE75DD" w:rsidRDefault="00CE75DD" w:rsidP="001F43E4">
            <w:pPr>
              <w:rPr>
                <w:b/>
                <w:bCs/>
                <w:lang w:val="en-US"/>
              </w:rPr>
            </w:pPr>
          </w:p>
        </w:tc>
      </w:tr>
      <w:tr w:rsidR="00CE75DD" w14:paraId="4CB996DC" w14:textId="77777777" w:rsidTr="00CE75DD">
        <w:tc>
          <w:tcPr>
            <w:tcW w:w="3005" w:type="dxa"/>
            <w:shd w:val="clear" w:color="auto" w:fill="D9D9D9" w:themeFill="background1" w:themeFillShade="D9"/>
          </w:tcPr>
          <w:p w14:paraId="61149819" w14:textId="04FBA66A" w:rsidR="00CE75DD" w:rsidRPr="00CE75DD" w:rsidRDefault="00CE75DD" w:rsidP="001F43E4">
            <w:pPr>
              <w:rPr>
                <w:b/>
                <w:bCs/>
                <w:lang w:val="en-US"/>
              </w:rPr>
            </w:pPr>
            <w:r w:rsidRPr="00CE75DD">
              <w:rPr>
                <w:b/>
                <w:bCs/>
                <w:lang w:val="en-US"/>
              </w:rPr>
              <w:t>Document</w:t>
            </w:r>
          </w:p>
        </w:tc>
        <w:tc>
          <w:tcPr>
            <w:tcW w:w="1526" w:type="dxa"/>
            <w:shd w:val="clear" w:color="auto" w:fill="D9D9D9" w:themeFill="background1" w:themeFillShade="D9"/>
          </w:tcPr>
          <w:p w14:paraId="6E1BDCD5" w14:textId="3E953A46" w:rsidR="00CE75DD" w:rsidRPr="00CE75DD" w:rsidRDefault="00CE75DD" w:rsidP="001F43E4">
            <w:pPr>
              <w:rPr>
                <w:b/>
                <w:bCs/>
                <w:lang w:val="en-US"/>
              </w:rPr>
            </w:pPr>
            <w:r w:rsidRPr="00CE75DD">
              <w:rPr>
                <w:b/>
                <w:bCs/>
                <w:lang w:val="en-US"/>
              </w:rPr>
              <w:t>Section</w:t>
            </w:r>
          </w:p>
        </w:tc>
        <w:tc>
          <w:tcPr>
            <w:tcW w:w="4485" w:type="dxa"/>
            <w:shd w:val="clear" w:color="auto" w:fill="D9D9D9" w:themeFill="background1" w:themeFillShade="D9"/>
          </w:tcPr>
          <w:p w14:paraId="3DF3CAD8" w14:textId="6ACD9AB8" w:rsidR="00CE75DD" w:rsidRPr="00CE75DD" w:rsidRDefault="00CE75DD" w:rsidP="001F43E4">
            <w:pPr>
              <w:rPr>
                <w:b/>
                <w:bCs/>
                <w:lang w:val="en-US"/>
              </w:rPr>
            </w:pPr>
            <w:r w:rsidRPr="00CE75DD">
              <w:rPr>
                <w:b/>
                <w:bCs/>
                <w:lang w:val="en-US"/>
              </w:rPr>
              <w:t>Content</w:t>
            </w:r>
          </w:p>
        </w:tc>
      </w:tr>
      <w:tr w:rsidR="00CE75DD" w14:paraId="196A5F5F" w14:textId="77777777" w:rsidTr="00CE75DD">
        <w:tc>
          <w:tcPr>
            <w:tcW w:w="3005" w:type="dxa"/>
          </w:tcPr>
          <w:p w14:paraId="06DD6053" w14:textId="68F9B8A8" w:rsidR="00CE75DD" w:rsidRDefault="00CE75DD" w:rsidP="00CE75DD">
            <w:pPr>
              <w:rPr>
                <w:lang w:val="en-US"/>
              </w:rPr>
            </w:pPr>
            <w:proofErr w:type="spellStart"/>
            <w:r w:rsidRPr="001F43E4">
              <w:rPr>
                <w:lang w:val="en-US"/>
              </w:rPr>
              <w:t>MoI</w:t>
            </w:r>
            <w:proofErr w:type="spellEnd"/>
          </w:p>
        </w:tc>
        <w:tc>
          <w:tcPr>
            <w:tcW w:w="1526" w:type="dxa"/>
          </w:tcPr>
          <w:p w14:paraId="75C500ED" w14:textId="77777777" w:rsidR="00CE75DD" w:rsidRDefault="00CE75DD" w:rsidP="001F43E4">
            <w:pPr>
              <w:rPr>
                <w:lang w:val="en-US"/>
              </w:rPr>
            </w:pPr>
          </w:p>
        </w:tc>
        <w:tc>
          <w:tcPr>
            <w:tcW w:w="4485" w:type="dxa"/>
          </w:tcPr>
          <w:p w14:paraId="3C81978B" w14:textId="77777777" w:rsidR="00CE75DD" w:rsidRPr="001F43E4" w:rsidRDefault="00CE75DD" w:rsidP="00CE75DD">
            <w:pPr>
              <w:rPr>
                <w:lang w:val="en-US"/>
              </w:rPr>
            </w:pPr>
            <w:r w:rsidRPr="001F43E4">
              <w:rPr>
                <w:lang w:val="en-US"/>
              </w:rPr>
              <w:t>Generic Information &amp; Guidance and Contract Specific Information</w:t>
            </w:r>
          </w:p>
          <w:p w14:paraId="21C18DD1" w14:textId="77777777" w:rsidR="00CE75DD" w:rsidRDefault="00CE75DD" w:rsidP="001F43E4">
            <w:pPr>
              <w:rPr>
                <w:lang w:val="en-US"/>
              </w:rPr>
            </w:pPr>
          </w:p>
        </w:tc>
      </w:tr>
      <w:tr w:rsidR="00CE75DD" w14:paraId="2BFEDC26" w14:textId="77777777" w:rsidTr="00CE75DD">
        <w:tc>
          <w:tcPr>
            <w:tcW w:w="3005" w:type="dxa"/>
            <w:vMerge w:val="restart"/>
          </w:tcPr>
          <w:p w14:paraId="1D8BF6F3" w14:textId="77777777" w:rsidR="00CE75DD" w:rsidRPr="001F43E4" w:rsidRDefault="00CE75DD" w:rsidP="00CE75DD">
            <w:pPr>
              <w:rPr>
                <w:lang w:val="en-US"/>
              </w:rPr>
            </w:pPr>
            <w:r w:rsidRPr="001F43E4">
              <w:rPr>
                <w:lang w:val="en-US"/>
              </w:rPr>
              <w:t>Pre-Qualification Questionnaire Package (PQQP)</w:t>
            </w:r>
          </w:p>
          <w:p w14:paraId="20D98E30" w14:textId="77777777" w:rsidR="00CE75DD" w:rsidRDefault="00CE75DD" w:rsidP="001F43E4">
            <w:pPr>
              <w:rPr>
                <w:lang w:val="en-US"/>
              </w:rPr>
            </w:pPr>
          </w:p>
        </w:tc>
        <w:tc>
          <w:tcPr>
            <w:tcW w:w="1526" w:type="dxa"/>
          </w:tcPr>
          <w:p w14:paraId="553096A3" w14:textId="5EF08749" w:rsidR="00CE75DD" w:rsidRDefault="00CE75DD" w:rsidP="001F43E4">
            <w:pPr>
              <w:rPr>
                <w:lang w:val="en-US"/>
              </w:rPr>
            </w:pPr>
            <w:r>
              <w:rPr>
                <w:lang w:val="en-US"/>
              </w:rPr>
              <w:t>A</w:t>
            </w:r>
          </w:p>
        </w:tc>
        <w:tc>
          <w:tcPr>
            <w:tcW w:w="4485" w:type="dxa"/>
          </w:tcPr>
          <w:p w14:paraId="780BA8C1" w14:textId="77777777" w:rsidR="00CE75DD" w:rsidRPr="001F43E4" w:rsidRDefault="00CE75DD" w:rsidP="00CE75DD">
            <w:pPr>
              <w:rPr>
                <w:lang w:val="en-US"/>
              </w:rPr>
            </w:pPr>
            <w:r w:rsidRPr="001F43E4">
              <w:rPr>
                <w:lang w:val="en-US"/>
              </w:rPr>
              <w:t>General Information about the Artist</w:t>
            </w:r>
          </w:p>
          <w:p w14:paraId="440FC4D4" w14:textId="77777777" w:rsidR="00CE75DD" w:rsidRDefault="00CE75DD" w:rsidP="001F43E4">
            <w:pPr>
              <w:rPr>
                <w:lang w:val="en-US"/>
              </w:rPr>
            </w:pPr>
          </w:p>
        </w:tc>
      </w:tr>
      <w:tr w:rsidR="00CE75DD" w14:paraId="18FFC21F" w14:textId="77777777" w:rsidTr="00CE75DD">
        <w:tc>
          <w:tcPr>
            <w:tcW w:w="3005" w:type="dxa"/>
            <w:vMerge/>
          </w:tcPr>
          <w:p w14:paraId="6B505D31" w14:textId="77777777" w:rsidR="00CE75DD" w:rsidRDefault="00CE75DD" w:rsidP="001F43E4">
            <w:pPr>
              <w:rPr>
                <w:lang w:val="en-US"/>
              </w:rPr>
            </w:pPr>
          </w:p>
        </w:tc>
        <w:tc>
          <w:tcPr>
            <w:tcW w:w="1526" w:type="dxa"/>
          </w:tcPr>
          <w:p w14:paraId="05141445" w14:textId="4C82DE33" w:rsidR="00CE75DD" w:rsidRDefault="00CE75DD" w:rsidP="001F43E4">
            <w:pPr>
              <w:rPr>
                <w:lang w:val="en-US"/>
              </w:rPr>
            </w:pPr>
            <w:r>
              <w:rPr>
                <w:lang w:val="en-US"/>
              </w:rPr>
              <w:t>B</w:t>
            </w:r>
          </w:p>
        </w:tc>
        <w:tc>
          <w:tcPr>
            <w:tcW w:w="4485" w:type="dxa"/>
          </w:tcPr>
          <w:p w14:paraId="5AB89321" w14:textId="77777777" w:rsidR="00CE75DD" w:rsidRPr="001F43E4" w:rsidRDefault="00CE75DD" w:rsidP="00CE75DD">
            <w:pPr>
              <w:rPr>
                <w:lang w:val="en-US"/>
              </w:rPr>
            </w:pPr>
            <w:r w:rsidRPr="001F43E4">
              <w:rPr>
                <w:lang w:val="en-US"/>
              </w:rPr>
              <w:t xml:space="preserve">Information on past performance, economic and financial </w:t>
            </w:r>
            <w:proofErr w:type="gramStart"/>
            <w:r w:rsidRPr="001F43E4">
              <w:rPr>
                <w:lang w:val="en-US"/>
              </w:rPr>
              <w:t>standing</w:t>
            </w:r>
            <w:proofErr w:type="gramEnd"/>
            <w:r w:rsidRPr="001F43E4">
              <w:rPr>
                <w:lang w:val="en-US"/>
              </w:rPr>
              <w:t xml:space="preserve"> and professional conduct</w:t>
            </w:r>
          </w:p>
          <w:p w14:paraId="6E5A4B18" w14:textId="77777777" w:rsidR="00CE75DD" w:rsidRDefault="00CE75DD" w:rsidP="001F43E4">
            <w:pPr>
              <w:rPr>
                <w:lang w:val="en-US"/>
              </w:rPr>
            </w:pPr>
          </w:p>
        </w:tc>
      </w:tr>
      <w:tr w:rsidR="00CE75DD" w14:paraId="03BEB9FF" w14:textId="77777777" w:rsidTr="00CE75DD">
        <w:tc>
          <w:tcPr>
            <w:tcW w:w="3005" w:type="dxa"/>
            <w:vMerge/>
          </w:tcPr>
          <w:p w14:paraId="26C6D00B" w14:textId="77777777" w:rsidR="00CE75DD" w:rsidRDefault="00CE75DD" w:rsidP="001F43E4">
            <w:pPr>
              <w:rPr>
                <w:lang w:val="en-US"/>
              </w:rPr>
            </w:pPr>
          </w:p>
        </w:tc>
        <w:tc>
          <w:tcPr>
            <w:tcW w:w="1526" w:type="dxa"/>
          </w:tcPr>
          <w:p w14:paraId="3427F2FD" w14:textId="53932CD5" w:rsidR="00CE75DD" w:rsidRDefault="00CE75DD" w:rsidP="001F43E4">
            <w:pPr>
              <w:rPr>
                <w:lang w:val="en-US"/>
              </w:rPr>
            </w:pPr>
            <w:r>
              <w:rPr>
                <w:lang w:val="en-US"/>
              </w:rPr>
              <w:t>C</w:t>
            </w:r>
          </w:p>
        </w:tc>
        <w:tc>
          <w:tcPr>
            <w:tcW w:w="4485" w:type="dxa"/>
          </w:tcPr>
          <w:p w14:paraId="7BA1A833" w14:textId="7F0B2401" w:rsidR="00CE75DD" w:rsidRDefault="00CE75DD" w:rsidP="001F43E4">
            <w:pPr>
              <w:rPr>
                <w:lang w:val="en-US"/>
              </w:rPr>
            </w:pPr>
            <w:r w:rsidRPr="001F43E4">
              <w:rPr>
                <w:lang w:val="en-US"/>
              </w:rPr>
              <w:t>Health and Safety</w:t>
            </w:r>
          </w:p>
        </w:tc>
      </w:tr>
      <w:tr w:rsidR="00CE75DD" w14:paraId="046A3B63" w14:textId="77777777" w:rsidTr="00CE75DD">
        <w:tc>
          <w:tcPr>
            <w:tcW w:w="3005" w:type="dxa"/>
            <w:vMerge/>
          </w:tcPr>
          <w:p w14:paraId="744A8D43" w14:textId="77777777" w:rsidR="00CE75DD" w:rsidRDefault="00CE75DD" w:rsidP="001F43E4">
            <w:pPr>
              <w:rPr>
                <w:lang w:val="en-US"/>
              </w:rPr>
            </w:pPr>
          </w:p>
        </w:tc>
        <w:tc>
          <w:tcPr>
            <w:tcW w:w="1526" w:type="dxa"/>
          </w:tcPr>
          <w:p w14:paraId="6B1A43FE" w14:textId="502BCD35" w:rsidR="00CE75DD" w:rsidRDefault="00CE75DD" w:rsidP="001F43E4">
            <w:pPr>
              <w:rPr>
                <w:lang w:val="en-US"/>
              </w:rPr>
            </w:pPr>
            <w:r>
              <w:rPr>
                <w:lang w:val="en-US"/>
              </w:rPr>
              <w:t>D</w:t>
            </w:r>
          </w:p>
        </w:tc>
        <w:tc>
          <w:tcPr>
            <w:tcW w:w="4485" w:type="dxa"/>
          </w:tcPr>
          <w:p w14:paraId="69AF4801" w14:textId="455B9636" w:rsidR="00CE75DD" w:rsidRDefault="00CE75DD" w:rsidP="001F43E4">
            <w:pPr>
              <w:rPr>
                <w:lang w:val="en-US"/>
              </w:rPr>
            </w:pPr>
            <w:r w:rsidRPr="001F43E4">
              <w:rPr>
                <w:lang w:val="en-US"/>
              </w:rPr>
              <w:t>Technical and/or Professional ability</w:t>
            </w:r>
          </w:p>
        </w:tc>
      </w:tr>
      <w:tr w:rsidR="00CE75DD" w14:paraId="00A79990" w14:textId="77777777" w:rsidTr="00CE75DD">
        <w:tc>
          <w:tcPr>
            <w:tcW w:w="3005" w:type="dxa"/>
            <w:vMerge/>
          </w:tcPr>
          <w:p w14:paraId="12864B90" w14:textId="77777777" w:rsidR="00CE75DD" w:rsidRDefault="00CE75DD" w:rsidP="001F43E4">
            <w:pPr>
              <w:rPr>
                <w:lang w:val="en-US"/>
              </w:rPr>
            </w:pPr>
          </w:p>
        </w:tc>
        <w:tc>
          <w:tcPr>
            <w:tcW w:w="1526" w:type="dxa"/>
          </w:tcPr>
          <w:p w14:paraId="450D8EF5" w14:textId="3B6C3E53" w:rsidR="00CE75DD" w:rsidRDefault="00CE75DD" w:rsidP="001F43E4">
            <w:pPr>
              <w:rPr>
                <w:lang w:val="en-US"/>
              </w:rPr>
            </w:pPr>
            <w:r>
              <w:rPr>
                <w:lang w:val="en-US"/>
              </w:rPr>
              <w:t>E</w:t>
            </w:r>
          </w:p>
        </w:tc>
        <w:tc>
          <w:tcPr>
            <w:tcW w:w="4485" w:type="dxa"/>
          </w:tcPr>
          <w:p w14:paraId="343216F6" w14:textId="4BA8C6D5" w:rsidR="00CE75DD" w:rsidRDefault="00CE75DD" w:rsidP="001F43E4">
            <w:pPr>
              <w:rPr>
                <w:lang w:val="en-US"/>
              </w:rPr>
            </w:pPr>
            <w:r w:rsidRPr="001F43E4">
              <w:rPr>
                <w:lang w:val="en-US"/>
              </w:rPr>
              <w:t>Declarations</w:t>
            </w:r>
          </w:p>
        </w:tc>
      </w:tr>
      <w:tr w:rsidR="00CE75DD" w14:paraId="72EC4679" w14:textId="77777777" w:rsidTr="00CE75DD">
        <w:tc>
          <w:tcPr>
            <w:tcW w:w="3005" w:type="dxa"/>
            <w:vMerge/>
          </w:tcPr>
          <w:p w14:paraId="5028EF05" w14:textId="77777777" w:rsidR="00CE75DD" w:rsidRDefault="00CE75DD" w:rsidP="001F43E4">
            <w:pPr>
              <w:rPr>
                <w:lang w:val="en-US"/>
              </w:rPr>
            </w:pPr>
          </w:p>
        </w:tc>
        <w:tc>
          <w:tcPr>
            <w:tcW w:w="1526" w:type="dxa"/>
          </w:tcPr>
          <w:p w14:paraId="4D667BF1" w14:textId="429FC859" w:rsidR="00CE75DD" w:rsidRDefault="00CE75DD" w:rsidP="001F43E4">
            <w:pPr>
              <w:rPr>
                <w:lang w:val="en-US"/>
              </w:rPr>
            </w:pPr>
            <w:r>
              <w:rPr>
                <w:lang w:val="en-US"/>
              </w:rPr>
              <w:t>F</w:t>
            </w:r>
          </w:p>
        </w:tc>
        <w:tc>
          <w:tcPr>
            <w:tcW w:w="4485" w:type="dxa"/>
          </w:tcPr>
          <w:p w14:paraId="6FADA051" w14:textId="06FB2D46" w:rsidR="00CE75DD" w:rsidRDefault="00CE75DD" w:rsidP="001F43E4">
            <w:pPr>
              <w:rPr>
                <w:lang w:val="en-US"/>
              </w:rPr>
            </w:pPr>
            <w:proofErr w:type="gramStart"/>
            <w:r w:rsidRPr="001F43E4">
              <w:rPr>
                <w:lang w:val="en-US"/>
              </w:rPr>
              <w:t>Document</w:t>
            </w:r>
            <w:proofErr w:type="gramEnd"/>
            <w:r w:rsidRPr="001F43E4">
              <w:rPr>
                <w:lang w:val="en-US"/>
              </w:rPr>
              <w:t xml:space="preserve"> return Register</w:t>
            </w:r>
          </w:p>
        </w:tc>
      </w:tr>
    </w:tbl>
    <w:p w14:paraId="78943A07" w14:textId="77777777" w:rsidR="007F66AC" w:rsidRPr="001F43E4" w:rsidRDefault="007F66AC" w:rsidP="001F43E4">
      <w:pPr>
        <w:rPr>
          <w:lang w:val="en-US"/>
        </w:rPr>
      </w:pPr>
    </w:p>
    <w:p w14:paraId="09F3628C" w14:textId="77777777" w:rsidR="001B13F7" w:rsidRPr="00CE75DD" w:rsidRDefault="001B13F7" w:rsidP="001F43E4">
      <w:pPr>
        <w:rPr>
          <w:b/>
          <w:bCs/>
          <w:lang w:val="en-US"/>
        </w:rPr>
      </w:pPr>
    </w:p>
    <w:p w14:paraId="157347B5" w14:textId="5DFB9C94" w:rsidR="001B13F7" w:rsidRPr="00CE75DD" w:rsidRDefault="00CE75DD" w:rsidP="004409AA">
      <w:pPr>
        <w:pStyle w:val="Heading2"/>
        <w:rPr>
          <w:lang w:val="en-US"/>
        </w:rPr>
      </w:pPr>
      <w:bookmarkStart w:id="3" w:name="_Toc45026692"/>
      <w:r w:rsidRPr="00CE75DD">
        <w:rPr>
          <w:lang w:val="en-US"/>
        </w:rPr>
        <w:t xml:space="preserve">1.2 </w:t>
      </w:r>
      <w:r w:rsidR="001F43E4" w:rsidRPr="00CE75DD">
        <w:rPr>
          <w:lang w:val="en-US"/>
        </w:rPr>
        <w:t>PURPOSE OF MEMORANDUM OF INFORMATION</w:t>
      </w:r>
      <w:bookmarkEnd w:id="3"/>
    </w:p>
    <w:p w14:paraId="7596E189" w14:textId="60E43096" w:rsidR="001F43E4" w:rsidRPr="001F43E4" w:rsidRDefault="001F43E4" w:rsidP="001F43E4">
      <w:pPr>
        <w:rPr>
          <w:lang w:val="en-US"/>
        </w:rPr>
      </w:pPr>
      <w:r w:rsidRPr="001F43E4">
        <w:rPr>
          <w:lang w:val="en-US"/>
        </w:rPr>
        <w:t>The purpose of this Memorandum of Information (</w:t>
      </w:r>
      <w:proofErr w:type="spellStart"/>
      <w:r w:rsidRPr="001F43E4">
        <w:rPr>
          <w:lang w:val="en-US"/>
        </w:rPr>
        <w:t>MoI</w:t>
      </w:r>
      <w:proofErr w:type="spellEnd"/>
      <w:r w:rsidRPr="001F43E4">
        <w:rPr>
          <w:lang w:val="en-US"/>
        </w:rPr>
        <w:t>) is to provide the Artist with preliminary information to enable it to prepare its PQQP response</w:t>
      </w:r>
    </w:p>
    <w:p w14:paraId="770602D9" w14:textId="77777777" w:rsidR="00F61404" w:rsidRPr="00F61404" w:rsidRDefault="00F61404" w:rsidP="004409AA">
      <w:pPr>
        <w:pStyle w:val="Heading2"/>
        <w:rPr>
          <w:lang w:val="en-US"/>
        </w:rPr>
      </w:pPr>
      <w:bookmarkStart w:id="4" w:name="_Toc45026693"/>
      <w:proofErr w:type="gramStart"/>
      <w:r w:rsidRPr="00F61404">
        <w:rPr>
          <w:lang w:val="en-US"/>
        </w:rPr>
        <w:t xml:space="preserve">1.3  </w:t>
      </w:r>
      <w:r w:rsidR="001F43E4" w:rsidRPr="00F61404">
        <w:rPr>
          <w:lang w:val="en-US"/>
        </w:rPr>
        <w:t>PROCUREMENT</w:t>
      </w:r>
      <w:proofErr w:type="gramEnd"/>
      <w:r w:rsidR="001F43E4" w:rsidRPr="00F61404">
        <w:rPr>
          <w:lang w:val="en-US"/>
        </w:rPr>
        <w:t xml:space="preserve"> PROCESS</w:t>
      </w:r>
      <w:bookmarkEnd w:id="4"/>
    </w:p>
    <w:p w14:paraId="3C78A14B" w14:textId="77777777" w:rsidR="00F61404" w:rsidRDefault="001F43E4" w:rsidP="001F43E4">
      <w:pPr>
        <w:rPr>
          <w:lang w:val="en-US"/>
        </w:rPr>
      </w:pPr>
      <w:r w:rsidRPr="001F43E4">
        <w:rPr>
          <w:lang w:val="en-US"/>
        </w:rPr>
        <w:t xml:space="preserve">The PQQ procurement process is as </w:t>
      </w:r>
      <w:proofErr w:type="gramStart"/>
      <w:r w:rsidRPr="001F43E4">
        <w:rPr>
          <w:lang w:val="en-US"/>
        </w:rPr>
        <w:t>follows:</w:t>
      </w:r>
      <w:r w:rsidR="00F61404">
        <w:rPr>
          <w:lang w:val="en-US"/>
        </w:rPr>
        <w:t>-</w:t>
      </w:r>
      <w:proofErr w:type="gramEnd"/>
    </w:p>
    <w:p w14:paraId="1BD8E145" w14:textId="77777777" w:rsidR="003A43C4" w:rsidRPr="003A43C4" w:rsidRDefault="001F43E4" w:rsidP="003A43C4">
      <w:pPr>
        <w:pStyle w:val="ListParagraph"/>
        <w:numPr>
          <w:ilvl w:val="0"/>
          <w:numId w:val="1"/>
        </w:numPr>
        <w:rPr>
          <w:lang w:val="en-US"/>
        </w:rPr>
      </w:pPr>
      <w:r w:rsidRPr="003A43C4">
        <w:rPr>
          <w:lang w:val="en-US"/>
        </w:rPr>
        <w:t xml:space="preserve">Artists submit their PQQP by the specified closing date and time. </w:t>
      </w:r>
    </w:p>
    <w:p w14:paraId="2794C7F4" w14:textId="77777777" w:rsidR="003A43C4" w:rsidRPr="003A43C4" w:rsidRDefault="001F43E4" w:rsidP="003A43C4">
      <w:pPr>
        <w:pStyle w:val="ListParagraph"/>
        <w:numPr>
          <w:ilvl w:val="0"/>
          <w:numId w:val="1"/>
        </w:numPr>
        <w:rPr>
          <w:lang w:val="en-US"/>
        </w:rPr>
      </w:pPr>
      <w:r w:rsidRPr="003A43C4">
        <w:rPr>
          <w:lang w:val="en-US"/>
        </w:rPr>
        <w:t xml:space="preserve">The PQQ will be assessed on a ‘Pass’ / ‘Fail’ basis. </w:t>
      </w:r>
    </w:p>
    <w:p w14:paraId="385733E4" w14:textId="33B0FADD" w:rsidR="001F43E4" w:rsidRPr="003A43C4" w:rsidRDefault="001F43E4" w:rsidP="003A43C4">
      <w:pPr>
        <w:pStyle w:val="ListParagraph"/>
        <w:numPr>
          <w:ilvl w:val="0"/>
          <w:numId w:val="1"/>
        </w:numPr>
        <w:rPr>
          <w:lang w:val="en-US"/>
        </w:rPr>
      </w:pPr>
      <w:r w:rsidRPr="003A43C4">
        <w:rPr>
          <w:lang w:val="en-US"/>
        </w:rPr>
        <w:t>Only those Artists who pass all Sections of the PQQ will have their invitation to tender (ITT) stage submissions assessed. Refer to Instructions to Tenderers for more information on the next stage.</w:t>
      </w:r>
    </w:p>
    <w:p w14:paraId="716BB284" w14:textId="77777777" w:rsidR="003A43C4" w:rsidRPr="003A43C4" w:rsidRDefault="003A43C4" w:rsidP="004409AA">
      <w:pPr>
        <w:pStyle w:val="Heading2"/>
        <w:rPr>
          <w:lang w:val="en-US"/>
        </w:rPr>
      </w:pPr>
      <w:bookmarkStart w:id="5" w:name="_Toc45026694"/>
      <w:r w:rsidRPr="003A43C4">
        <w:rPr>
          <w:lang w:val="en-US"/>
        </w:rPr>
        <w:t xml:space="preserve">1.4 </w:t>
      </w:r>
      <w:r w:rsidR="001F43E4" w:rsidRPr="003A43C4">
        <w:rPr>
          <w:lang w:val="en-US"/>
        </w:rPr>
        <w:t xml:space="preserve">PURPOSE OF THE </w:t>
      </w:r>
      <w:proofErr w:type="gramStart"/>
      <w:r w:rsidR="001F43E4" w:rsidRPr="003A43C4">
        <w:rPr>
          <w:lang w:val="en-US"/>
        </w:rPr>
        <w:t>PRE QUALIFICATION</w:t>
      </w:r>
      <w:proofErr w:type="gramEnd"/>
      <w:r w:rsidR="001F43E4" w:rsidRPr="003A43C4">
        <w:rPr>
          <w:lang w:val="en-US"/>
        </w:rPr>
        <w:t xml:space="preserve"> PROCESS</w:t>
      </w:r>
      <w:bookmarkEnd w:id="5"/>
    </w:p>
    <w:p w14:paraId="046E73B2" w14:textId="6A73A41C" w:rsidR="001F43E4" w:rsidRPr="001F43E4" w:rsidRDefault="001F43E4" w:rsidP="001F43E4">
      <w:pPr>
        <w:rPr>
          <w:lang w:val="en-US"/>
        </w:rPr>
      </w:pPr>
      <w:r w:rsidRPr="001F43E4">
        <w:rPr>
          <w:lang w:val="en-US"/>
        </w:rPr>
        <w:t>The purpose of this pre-qualification process is to provide the Employer with sufficient information to allow Artists to be selected to move forward to the ITT (Invitation to Tender) stage.</w:t>
      </w:r>
    </w:p>
    <w:p w14:paraId="1C591A2E" w14:textId="77777777" w:rsidR="001F43E4" w:rsidRPr="001F43E4" w:rsidRDefault="001F43E4" w:rsidP="001F43E4">
      <w:pPr>
        <w:rPr>
          <w:lang w:val="en-US"/>
        </w:rPr>
      </w:pPr>
      <w:r w:rsidRPr="001F43E4">
        <w:rPr>
          <w:lang w:val="en-US"/>
        </w:rPr>
        <w:t>Artists responses to the PQQP will be evaluated against the criteria set out in the MOI. Artists must respond to all the questions in the PQQP and must provide all the supporting information requested.</w:t>
      </w:r>
    </w:p>
    <w:p w14:paraId="4B0A84E0" w14:textId="77777777" w:rsidR="006623E9" w:rsidRPr="006623E9" w:rsidRDefault="006623E9" w:rsidP="004409AA">
      <w:pPr>
        <w:pStyle w:val="Heading2"/>
        <w:rPr>
          <w:lang w:val="en-US"/>
        </w:rPr>
      </w:pPr>
      <w:bookmarkStart w:id="6" w:name="_Toc45026695"/>
      <w:r w:rsidRPr="006623E9">
        <w:rPr>
          <w:lang w:val="en-US"/>
        </w:rPr>
        <w:t xml:space="preserve">1.5 </w:t>
      </w:r>
      <w:r w:rsidR="001F43E4" w:rsidRPr="006623E9">
        <w:rPr>
          <w:lang w:val="en-US"/>
        </w:rPr>
        <w:t>INVITATION TO TENDER (ITT) STAGE</w:t>
      </w:r>
      <w:bookmarkEnd w:id="6"/>
    </w:p>
    <w:p w14:paraId="214E1820" w14:textId="2854749D" w:rsidR="001F43E4" w:rsidRPr="001F43E4" w:rsidRDefault="001F43E4" w:rsidP="001F43E4">
      <w:pPr>
        <w:rPr>
          <w:lang w:val="en-US"/>
        </w:rPr>
      </w:pPr>
      <w:r w:rsidRPr="001F43E4">
        <w:rPr>
          <w:lang w:val="en-US"/>
        </w:rPr>
        <w:t>Further information on this process is provided in the Instruction to Tenderers document (Document 1).</w:t>
      </w:r>
    </w:p>
    <w:p w14:paraId="7AF47EF7" w14:textId="62185530" w:rsidR="00D02B63" w:rsidRPr="00D02B63" w:rsidRDefault="00D02B63" w:rsidP="004409AA">
      <w:pPr>
        <w:pStyle w:val="Heading2"/>
        <w:rPr>
          <w:lang w:val="en-US"/>
        </w:rPr>
      </w:pPr>
      <w:bookmarkStart w:id="7" w:name="_Toc45026696"/>
      <w:r w:rsidRPr="00D02B63">
        <w:rPr>
          <w:lang w:val="en-US"/>
        </w:rPr>
        <w:lastRenderedPageBreak/>
        <w:t xml:space="preserve">1.6 </w:t>
      </w:r>
      <w:r w:rsidR="001F43E4" w:rsidRPr="00D02B63">
        <w:rPr>
          <w:lang w:val="en-US"/>
        </w:rPr>
        <w:t>CONSORTIA SUBMISSIONS</w:t>
      </w:r>
      <w:bookmarkEnd w:id="7"/>
    </w:p>
    <w:p w14:paraId="7FAB3440" w14:textId="618D0B39" w:rsidR="001F43E4" w:rsidRPr="001F43E4" w:rsidRDefault="001F43E4" w:rsidP="001F43E4">
      <w:pPr>
        <w:rPr>
          <w:lang w:val="en-US"/>
        </w:rPr>
      </w:pPr>
      <w:r w:rsidRPr="001F43E4">
        <w:rPr>
          <w:lang w:val="en-US"/>
        </w:rPr>
        <w:t xml:space="preserve">The enterprise submitting a completed PQQP is referred to as the Artist whether it is a single company or </w:t>
      </w:r>
      <w:proofErr w:type="spellStart"/>
      <w:r w:rsidRPr="001F43E4">
        <w:rPr>
          <w:lang w:val="en-US"/>
        </w:rPr>
        <w:t>organisation</w:t>
      </w:r>
      <w:proofErr w:type="spellEnd"/>
      <w:r w:rsidRPr="001F43E4">
        <w:rPr>
          <w:lang w:val="en-US"/>
        </w:rPr>
        <w:t xml:space="preserve">, or a Consortium. The Artist, if successful in the tender competition, will take contractual and </w:t>
      </w:r>
      <w:proofErr w:type="spellStart"/>
      <w:r w:rsidRPr="001F43E4">
        <w:rPr>
          <w:lang w:val="en-US"/>
        </w:rPr>
        <w:t>organisational</w:t>
      </w:r>
      <w:proofErr w:type="spellEnd"/>
      <w:r w:rsidRPr="001F43E4">
        <w:rPr>
          <w:lang w:val="en-US"/>
        </w:rPr>
        <w:t xml:space="preserve"> responsibility for delivering the contract.</w:t>
      </w:r>
    </w:p>
    <w:p w14:paraId="66006A84" w14:textId="77777777" w:rsidR="001F43E4" w:rsidRPr="001F43E4" w:rsidRDefault="001F43E4" w:rsidP="001F43E4">
      <w:pPr>
        <w:rPr>
          <w:lang w:val="en-US"/>
        </w:rPr>
      </w:pPr>
      <w:r w:rsidRPr="001F43E4">
        <w:rPr>
          <w:lang w:val="en-US"/>
        </w:rPr>
        <w:t>Where an Artist is a Consortium (of two or more enterprises) it shall designate a “Lead Enterprise” which will be its point of contact for the competition.</w:t>
      </w:r>
    </w:p>
    <w:p w14:paraId="3903401E" w14:textId="77777777" w:rsidR="001F43E4" w:rsidRPr="001F43E4" w:rsidRDefault="001F43E4" w:rsidP="001F43E4">
      <w:pPr>
        <w:rPr>
          <w:lang w:val="en-US"/>
        </w:rPr>
      </w:pPr>
      <w:r w:rsidRPr="001F43E4">
        <w:rPr>
          <w:lang w:val="en-US"/>
        </w:rPr>
        <w:t xml:space="preserve">In the case of a Consortium, </w:t>
      </w:r>
      <w:r w:rsidRPr="00C54A3D">
        <w:rPr>
          <w:b/>
          <w:bCs/>
          <w:lang w:val="en-US"/>
        </w:rPr>
        <w:t>each Consortium member shall complete a separate copy of the PQQ (Section A, B and C).</w:t>
      </w:r>
      <w:r w:rsidRPr="001F43E4">
        <w:rPr>
          <w:lang w:val="en-US"/>
        </w:rPr>
        <w:t xml:space="preserve"> Failure by any member of the Consortium to meet the minimum requirements will result in the entire Consortium being rejected.</w:t>
      </w:r>
    </w:p>
    <w:p w14:paraId="4CBF8388" w14:textId="77777777" w:rsidR="001F43E4" w:rsidRPr="001F43E4" w:rsidRDefault="001F43E4" w:rsidP="001F43E4">
      <w:pPr>
        <w:rPr>
          <w:lang w:val="en-US"/>
        </w:rPr>
      </w:pPr>
      <w:r w:rsidRPr="001F43E4">
        <w:rPr>
          <w:lang w:val="en-US"/>
        </w:rPr>
        <w:t xml:space="preserve">The Lead Enterprise shall complete </w:t>
      </w:r>
      <w:r w:rsidRPr="00C54A3D">
        <w:rPr>
          <w:b/>
          <w:bCs/>
          <w:lang w:val="en-US"/>
        </w:rPr>
        <w:t>a single copy of PQQ</w:t>
      </w:r>
      <w:r w:rsidRPr="001F43E4">
        <w:rPr>
          <w:lang w:val="en-US"/>
        </w:rPr>
        <w:t xml:space="preserve"> on behalf of the whole Consortium.</w:t>
      </w:r>
    </w:p>
    <w:p w14:paraId="1BAF515F" w14:textId="77777777" w:rsidR="0038478D" w:rsidRDefault="001F43E4" w:rsidP="001F43E4">
      <w:pPr>
        <w:rPr>
          <w:lang w:val="en-US"/>
        </w:rPr>
      </w:pPr>
      <w:r w:rsidRPr="0038478D">
        <w:rPr>
          <w:b/>
          <w:bCs/>
          <w:lang w:val="en-US"/>
        </w:rPr>
        <w:t>CHANGES TO A CONSORTIUM’S STRUCTURE DURING THE PROCUREMENT PROCESS</w:t>
      </w:r>
      <w:r w:rsidRPr="001F43E4">
        <w:rPr>
          <w:lang w:val="en-US"/>
        </w:rPr>
        <w:t xml:space="preserve"> </w:t>
      </w:r>
    </w:p>
    <w:p w14:paraId="6A25E0EE" w14:textId="35D3DC18" w:rsidR="001F43E4" w:rsidRPr="001F43E4" w:rsidRDefault="001F43E4" w:rsidP="001F43E4">
      <w:pPr>
        <w:rPr>
          <w:lang w:val="en-US"/>
        </w:rPr>
      </w:pPr>
      <w:r w:rsidRPr="001F43E4">
        <w:rPr>
          <w:lang w:val="en-US"/>
        </w:rPr>
        <w:t>The members of a Consortium submitting a tender must be the same as those named within the submitted PQQP.</w:t>
      </w:r>
    </w:p>
    <w:p w14:paraId="4A32F336" w14:textId="77777777" w:rsidR="001F43E4" w:rsidRPr="001F43E4" w:rsidRDefault="001F43E4" w:rsidP="001F43E4">
      <w:pPr>
        <w:rPr>
          <w:lang w:val="en-US"/>
        </w:rPr>
      </w:pPr>
      <w:r w:rsidRPr="001F43E4">
        <w:rPr>
          <w:lang w:val="en-US"/>
        </w:rPr>
        <w:t xml:space="preserve">An Artists tender which does not include the same Consortium members structure as listed in the PQQP will, except in </w:t>
      </w:r>
      <w:r w:rsidRPr="00DF3C57">
        <w:rPr>
          <w:u w:val="single"/>
          <w:lang w:val="en-US"/>
        </w:rPr>
        <w:t>exceptional circumstances</w:t>
      </w:r>
      <w:r w:rsidRPr="001F43E4">
        <w:rPr>
          <w:lang w:val="en-US"/>
        </w:rPr>
        <w:t>, (e.g. Consortium member goes into administration, ceases trading or becomes bankrupt) be rejected.</w:t>
      </w:r>
    </w:p>
    <w:p w14:paraId="1FA935E9" w14:textId="77777777" w:rsidR="001F43E4" w:rsidRPr="001F43E4" w:rsidRDefault="001F43E4" w:rsidP="001F43E4">
      <w:pPr>
        <w:rPr>
          <w:lang w:val="en-US"/>
        </w:rPr>
      </w:pPr>
      <w:r w:rsidRPr="001F43E4">
        <w:rPr>
          <w:lang w:val="en-US"/>
        </w:rPr>
        <w:t>Artists should note that for any proposed change to be considered the change must be supported by robust reasoning and any replacement Consortium member must be assessed by the Employer as being at least equal, in all respects, to the Consortium member being replaced.</w:t>
      </w:r>
    </w:p>
    <w:p w14:paraId="3985F693" w14:textId="77777777" w:rsidR="001F43E4" w:rsidRPr="001F43E4" w:rsidRDefault="001F43E4" w:rsidP="001F43E4">
      <w:pPr>
        <w:rPr>
          <w:lang w:val="en-US"/>
        </w:rPr>
      </w:pPr>
      <w:r w:rsidRPr="001F43E4">
        <w:rPr>
          <w:lang w:val="en-US"/>
        </w:rPr>
        <w:t>If there is a change to an Artists Consortium before it submits its tender, it must seek prior approval for any change from the Employer by:</w:t>
      </w:r>
    </w:p>
    <w:p w14:paraId="18ED9F69" w14:textId="5165F2B9" w:rsidR="00393FF6" w:rsidRPr="00393FF6" w:rsidRDefault="001F43E4" w:rsidP="00393FF6">
      <w:pPr>
        <w:pStyle w:val="ListParagraph"/>
        <w:numPr>
          <w:ilvl w:val="0"/>
          <w:numId w:val="2"/>
        </w:numPr>
        <w:rPr>
          <w:lang w:val="en-US"/>
        </w:rPr>
      </w:pPr>
      <w:r w:rsidRPr="00393FF6">
        <w:rPr>
          <w:lang w:val="en-US"/>
        </w:rPr>
        <w:t xml:space="preserve">explaining in writing to the Employer the reasons (e.g. Consortium member goes into administration, ceases trading or bankruptcy etc.) for any change; </w:t>
      </w:r>
      <w:r w:rsidRPr="00393FF6">
        <w:rPr>
          <w:b/>
          <w:bCs/>
          <w:lang w:val="en-US"/>
        </w:rPr>
        <w:t xml:space="preserve">and </w:t>
      </w:r>
    </w:p>
    <w:p w14:paraId="63513174" w14:textId="3A21FDB8" w:rsidR="001F43E4" w:rsidRPr="00393FF6" w:rsidRDefault="001F43E4" w:rsidP="00393FF6">
      <w:pPr>
        <w:pStyle w:val="ListParagraph"/>
        <w:numPr>
          <w:ilvl w:val="0"/>
          <w:numId w:val="2"/>
        </w:numPr>
        <w:rPr>
          <w:lang w:val="en-US"/>
        </w:rPr>
      </w:pPr>
      <w:r w:rsidRPr="00393FF6">
        <w:rPr>
          <w:lang w:val="en-US"/>
        </w:rPr>
        <w:t xml:space="preserve">providing full details of any proposed replacement/alternative </w:t>
      </w:r>
      <w:proofErr w:type="gramStart"/>
      <w:r w:rsidRPr="00393FF6">
        <w:rPr>
          <w:lang w:val="en-US"/>
        </w:rPr>
        <w:t>member  (</w:t>
      </w:r>
      <w:proofErr w:type="gramEnd"/>
      <w:r w:rsidRPr="00393FF6">
        <w:rPr>
          <w:lang w:val="en-US"/>
        </w:rPr>
        <w:t>This will entail the completion of the relevant sections of PQQ which will be reassessed. The revised score awarded must be equal to or higher than that attained by the Consortium member being replaced for the change to be accepted).</w:t>
      </w:r>
    </w:p>
    <w:p w14:paraId="3CE316FE" w14:textId="77777777" w:rsidR="001F43E4" w:rsidRPr="001F43E4" w:rsidRDefault="001F43E4" w:rsidP="001F43E4">
      <w:pPr>
        <w:rPr>
          <w:lang w:val="en-US"/>
        </w:rPr>
      </w:pPr>
      <w:r w:rsidRPr="001F43E4">
        <w:rPr>
          <w:lang w:val="en-US"/>
        </w:rPr>
        <w:t>This will be a matter for the sole discretion of the Employer who will only consider a request for approval of such changes if it is received at least 14 calendar days prior to the date for submission of tenders.</w:t>
      </w:r>
    </w:p>
    <w:p w14:paraId="7D42BBFB" w14:textId="77777777" w:rsidR="00AE6336" w:rsidRDefault="001F43E4" w:rsidP="004409AA">
      <w:pPr>
        <w:pStyle w:val="Heading1"/>
        <w:rPr>
          <w:lang w:val="en-US"/>
        </w:rPr>
      </w:pPr>
      <w:bookmarkStart w:id="8" w:name="_Toc45026697"/>
      <w:r w:rsidRPr="00AE6336">
        <w:rPr>
          <w:lang w:val="en-US"/>
        </w:rPr>
        <w:t>2 REQUIREMENTS FOR THE ARTIST TEAM</w:t>
      </w:r>
      <w:bookmarkEnd w:id="8"/>
      <w:r w:rsidRPr="00AE6336">
        <w:rPr>
          <w:lang w:val="en-US"/>
        </w:rPr>
        <w:t xml:space="preserve"> </w:t>
      </w:r>
    </w:p>
    <w:p w14:paraId="0ED93269" w14:textId="050B3839" w:rsidR="00AE6336" w:rsidRPr="00AE6336" w:rsidRDefault="00AE6336" w:rsidP="004409AA">
      <w:pPr>
        <w:pStyle w:val="Heading2"/>
        <w:rPr>
          <w:lang w:val="en-US"/>
        </w:rPr>
      </w:pPr>
      <w:bookmarkStart w:id="9" w:name="_Toc45026698"/>
      <w:r>
        <w:rPr>
          <w:lang w:val="en-US"/>
        </w:rPr>
        <w:t xml:space="preserve">2.1 </w:t>
      </w:r>
      <w:r w:rsidR="001F43E4" w:rsidRPr="00AE6336">
        <w:rPr>
          <w:lang w:val="en-US"/>
        </w:rPr>
        <w:t>GENERAL</w:t>
      </w:r>
      <w:bookmarkEnd w:id="9"/>
    </w:p>
    <w:p w14:paraId="6EF5DEAB" w14:textId="75AEE9C2" w:rsidR="001F43E4" w:rsidRPr="001F43E4" w:rsidRDefault="001F43E4" w:rsidP="001F43E4">
      <w:pPr>
        <w:rPr>
          <w:lang w:val="en-US"/>
        </w:rPr>
      </w:pPr>
      <w:r w:rsidRPr="001F43E4">
        <w:rPr>
          <w:lang w:val="en-US"/>
        </w:rPr>
        <w:t>The Employer is seeking to identify an Artist Team that together will have all of the right skills and are considered most capable of working in partnership, to identify the optimal solution and of delivering it as efficiently and safely as possible.</w:t>
      </w:r>
    </w:p>
    <w:p w14:paraId="34C0315F" w14:textId="77777777" w:rsidR="00C547EA" w:rsidRPr="00C547EA" w:rsidRDefault="00C547EA" w:rsidP="004409AA">
      <w:pPr>
        <w:pStyle w:val="Heading2"/>
        <w:rPr>
          <w:lang w:val="en-US"/>
        </w:rPr>
      </w:pPr>
      <w:bookmarkStart w:id="10" w:name="_Toc45026699"/>
      <w:r w:rsidRPr="00C547EA">
        <w:rPr>
          <w:lang w:val="en-US"/>
        </w:rPr>
        <w:t xml:space="preserve">2.2 </w:t>
      </w:r>
      <w:r w:rsidR="001F43E4" w:rsidRPr="00C547EA">
        <w:rPr>
          <w:lang w:val="en-US"/>
        </w:rPr>
        <w:t>HEALTH AND SAFETY</w:t>
      </w:r>
      <w:bookmarkEnd w:id="10"/>
    </w:p>
    <w:p w14:paraId="2AA8F29F" w14:textId="7437924B" w:rsidR="001F43E4" w:rsidRPr="001F43E4" w:rsidRDefault="001F43E4" w:rsidP="00982251">
      <w:pPr>
        <w:rPr>
          <w:lang w:val="en-US"/>
        </w:rPr>
      </w:pPr>
      <w:r w:rsidRPr="001F43E4">
        <w:rPr>
          <w:lang w:val="en-US"/>
        </w:rPr>
        <w:t xml:space="preserve">Health and safety </w:t>
      </w:r>
      <w:proofErr w:type="gramStart"/>
      <w:r w:rsidRPr="001F43E4">
        <w:rPr>
          <w:lang w:val="en-US"/>
        </w:rPr>
        <w:t>is</w:t>
      </w:r>
      <w:proofErr w:type="gramEnd"/>
      <w:r w:rsidRPr="001F43E4">
        <w:rPr>
          <w:lang w:val="en-US"/>
        </w:rPr>
        <w:t xml:space="preserve"> paramount to the Employer, the Artist will comply with all relevant legislation and Codes of Practice.</w:t>
      </w:r>
    </w:p>
    <w:p w14:paraId="2E707908" w14:textId="12F4352B" w:rsidR="001F43E4" w:rsidRPr="00982251" w:rsidRDefault="001F43E4" w:rsidP="004409AA">
      <w:pPr>
        <w:pStyle w:val="Heading1"/>
        <w:rPr>
          <w:lang w:val="en-US"/>
        </w:rPr>
      </w:pPr>
      <w:bookmarkStart w:id="11" w:name="_Toc45026700"/>
      <w:proofErr w:type="gramStart"/>
      <w:r w:rsidRPr="00982251">
        <w:rPr>
          <w:lang w:val="en-US"/>
        </w:rPr>
        <w:lastRenderedPageBreak/>
        <w:t xml:space="preserve">3 </w:t>
      </w:r>
      <w:r w:rsidR="00982251">
        <w:rPr>
          <w:lang w:val="en-US"/>
        </w:rPr>
        <w:t xml:space="preserve"> </w:t>
      </w:r>
      <w:r w:rsidRPr="00982251">
        <w:rPr>
          <w:lang w:val="en-US"/>
        </w:rPr>
        <w:t>MEMBERSHIP</w:t>
      </w:r>
      <w:proofErr w:type="gramEnd"/>
      <w:r w:rsidRPr="00982251">
        <w:rPr>
          <w:lang w:val="en-US"/>
        </w:rPr>
        <w:t xml:space="preserve"> OF MORE THAN ONE CONSORTIUM</w:t>
      </w:r>
      <w:bookmarkEnd w:id="11"/>
    </w:p>
    <w:p w14:paraId="2BDFF562" w14:textId="77777777" w:rsidR="001F43E4" w:rsidRPr="001F43E4" w:rsidRDefault="001F43E4" w:rsidP="001F43E4">
      <w:pPr>
        <w:rPr>
          <w:lang w:val="en-US"/>
        </w:rPr>
      </w:pPr>
      <w:r w:rsidRPr="001F43E4">
        <w:rPr>
          <w:lang w:val="en-US"/>
        </w:rPr>
        <w:t>In all circumstances, the Artist is responsible for managing the integrity of its Team.</w:t>
      </w:r>
    </w:p>
    <w:p w14:paraId="49D58366" w14:textId="77777777" w:rsidR="001F43E4" w:rsidRPr="001F43E4" w:rsidRDefault="001F43E4" w:rsidP="001F43E4">
      <w:pPr>
        <w:rPr>
          <w:lang w:val="en-US"/>
        </w:rPr>
      </w:pPr>
      <w:r w:rsidRPr="001F43E4">
        <w:rPr>
          <w:lang w:val="en-US"/>
        </w:rPr>
        <w:t>The Artist must ensure that in structuring its Team it can:</w:t>
      </w:r>
    </w:p>
    <w:p w14:paraId="1F1EAEE2" w14:textId="03137FB8" w:rsidR="001F43E4" w:rsidRPr="00982251" w:rsidRDefault="001F43E4" w:rsidP="00982251">
      <w:pPr>
        <w:pStyle w:val="ListParagraph"/>
        <w:numPr>
          <w:ilvl w:val="0"/>
          <w:numId w:val="3"/>
        </w:numPr>
        <w:rPr>
          <w:lang w:val="en-US"/>
        </w:rPr>
      </w:pPr>
      <w:r w:rsidRPr="00982251">
        <w:rPr>
          <w:lang w:val="en-US"/>
        </w:rPr>
        <w:t xml:space="preserve">Fulfil its tender </w:t>
      </w:r>
      <w:proofErr w:type="gramStart"/>
      <w:r w:rsidRPr="00982251">
        <w:rPr>
          <w:lang w:val="en-US"/>
        </w:rPr>
        <w:t>requirements;</w:t>
      </w:r>
      <w:proofErr w:type="gramEnd"/>
    </w:p>
    <w:p w14:paraId="7727CADF" w14:textId="0460F2C2" w:rsidR="001F43E4" w:rsidRPr="00982251" w:rsidRDefault="001F43E4" w:rsidP="00982251">
      <w:pPr>
        <w:pStyle w:val="ListParagraph"/>
        <w:numPr>
          <w:ilvl w:val="0"/>
          <w:numId w:val="3"/>
        </w:numPr>
        <w:rPr>
          <w:lang w:val="en-US"/>
        </w:rPr>
      </w:pPr>
      <w:r w:rsidRPr="00982251">
        <w:rPr>
          <w:lang w:val="en-US"/>
        </w:rPr>
        <w:t>Act independently of any other Artist Team; and</w:t>
      </w:r>
    </w:p>
    <w:p w14:paraId="4C9EC4BF" w14:textId="3E8C07FE" w:rsidR="001F43E4" w:rsidRPr="00982251" w:rsidRDefault="001F43E4" w:rsidP="00982251">
      <w:pPr>
        <w:pStyle w:val="ListParagraph"/>
        <w:numPr>
          <w:ilvl w:val="0"/>
          <w:numId w:val="3"/>
        </w:numPr>
        <w:rPr>
          <w:lang w:val="en-US"/>
        </w:rPr>
      </w:pPr>
      <w:r w:rsidRPr="00982251">
        <w:rPr>
          <w:lang w:val="en-US"/>
        </w:rPr>
        <w:t>Submit a bona fide competitive tender.</w:t>
      </w:r>
    </w:p>
    <w:p w14:paraId="01EEB76C" w14:textId="77777777" w:rsidR="001F43E4" w:rsidRPr="001F43E4" w:rsidRDefault="001F43E4" w:rsidP="001F43E4">
      <w:pPr>
        <w:rPr>
          <w:lang w:val="en-US"/>
        </w:rPr>
      </w:pPr>
      <w:r w:rsidRPr="001F43E4">
        <w:rPr>
          <w:lang w:val="en-US"/>
        </w:rPr>
        <w:t>An enterprise may act as a Sub, or be part of the supply chain, in more than one Artist Team.</w:t>
      </w:r>
    </w:p>
    <w:p w14:paraId="3DFF4A27" w14:textId="77777777" w:rsidR="001F43E4" w:rsidRPr="001F43E4" w:rsidRDefault="001F43E4" w:rsidP="001F43E4">
      <w:pPr>
        <w:rPr>
          <w:lang w:val="en-US"/>
        </w:rPr>
      </w:pPr>
      <w:r w:rsidRPr="001F43E4">
        <w:rPr>
          <w:lang w:val="en-US"/>
        </w:rPr>
        <w:t>However, an Artist would have knowledge of the price and other aspects of its tender that would cause it to have a conflict of interest and give rise to a risk of collusion if it were also to participate as part of another Artist Team. If an enterprise is considering participating in this way, it shall advise the Employer of this in advance and in any event, a minimum of 1 week prior to the PQQP Submission date. The enterprise will need to demonstrate to the Employer’s satisfaction that there is no collusion or conflict of interest. The Employer reserves sole discretion to decide on whether an enterprise shall be permitted to participate in this manner.</w:t>
      </w:r>
    </w:p>
    <w:p w14:paraId="05CCA28D" w14:textId="77777777" w:rsidR="001F43E4" w:rsidRPr="001F43E4" w:rsidRDefault="001F43E4" w:rsidP="001F43E4">
      <w:pPr>
        <w:rPr>
          <w:lang w:val="en-US"/>
        </w:rPr>
      </w:pPr>
      <w:r w:rsidRPr="001F43E4">
        <w:rPr>
          <w:lang w:val="en-US"/>
        </w:rPr>
        <w:t>Where two or more enterprises, that are part of a larger business group or holding or are linked in some way, wish to participate in different Artist Teams, it is possible that a relationship of control may exist which could affect the independence and confidentiality of the PQQP/tender preparation. If enterprises which are linked in this way wish to participate in this competition, then they shall advise the Employer of this as soon as possible, and in any event, a minimum of 1 week prior to the PQQP Submission date. They will need to demonstrate to the Employer's satisfaction that the independence and confidentiality of their PQQPs/tenders has not been compromised, and that there is no collusion or conflict of interest. The Employer reserves sole discretion to decide on whether an enterprise shall be permitted to participate in this manner.</w:t>
      </w:r>
    </w:p>
    <w:p w14:paraId="1684A051" w14:textId="7EB92D71" w:rsidR="001F43E4" w:rsidRPr="007E48F7" w:rsidRDefault="001F43E4" w:rsidP="004409AA">
      <w:pPr>
        <w:pStyle w:val="Heading1"/>
        <w:rPr>
          <w:lang w:val="en-US"/>
        </w:rPr>
      </w:pPr>
      <w:bookmarkStart w:id="12" w:name="_Toc45026701"/>
      <w:r w:rsidRPr="007E48F7">
        <w:rPr>
          <w:lang w:val="en-US"/>
        </w:rPr>
        <w:t xml:space="preserve">4 </w:t>
      </w:r>
      <w:r w:rsidR="007E48F7">
        <w:rPr>
          <w:lang w:val="en-US"/>
        </w:rPr>
        <w:t xml:space="preserve">  </w:t>
      </w:r>
      <w:r w:rsidRPr="007E48F7">
        <w:rPr>
          <w:lang w:val="en-US"/>
        </w:rPr>
        <w:t>LEGAL &amp; COMMERCIAL</w:t>
      </w:r>
      <w:bookmarkEnd w:id="12"/>
    </w:p>
    <w:p w14:paraId="7906F387" w14:textId="77777777" w:rsidR="001F43E4" w:rsidRPr="007E48F7" w:rsidRDefault="001F43E4" w:rsidP="001F43E4">
      <w:pPr>
        <w:rPr>
          <w:b/>
          <w:bCs/>
          <w:lang w:val="en-US"/>
        </w:rPr>
      </w:pPr>
      <w:r w:rsidRPr="007E48F7">
        <w:rPr>
          <w:b/>
          <w:bCs/>
          <w:lang w:val="en-US"/>
        </w:rPr>
        <w:t>LEGAL STRUCTURE OF ARTIST</w:t>
      </w:r>
    </w:p>
    <w:p w14:paraId="1AB97369" w14:textId="77777777" w:rsidR="001F43E4" w:rsidRPr="001F43E4" w:rsidRDefault="001F43E4" w:rsidP="001F43E4">
      <w:pPr>
        <w:rPr>
          <w:lang w:val="en-US"/>
        </w:rPr>
      </w:pPr>
      <w:r w:rsidRPr="001F43E4">
        <w:rPr>
          <w:lang w:val="en-US"/>
        </w:rPr>
        <w:t xml:space="preserve">The Employer will require the successful Artist to structure itself so that the following legal and </w:t>
      </w:r>
      <w:proofErr w:type="spellStart"/>
      <w:r w:rsidRPr="001F43E4">
        <w:rPr>
          <w:lang w:val="en-US"/>
        </w:rPr>
        <w:t>organisational</w:t>
      </w:r>
      <w:proofErr w:type="spellEnd"/>
      <w:r w:rsidRPr="001F43E4">
        <w:rPr>
          <w:lang w:val="en-US"/>
        </w:rPr>
        <w:t xml:space="preserve"> requirements are met:</w:t>
      </w:r>
    </w:p>
    <w:p w14:paraId="578D563D" w14:textId="30BD4935" w:rsidR="001F43E4" w:rsidRPr="005B20B2" w:rsidRDefault="001F43E4" w:rsidP="005B20B2">
      <w:pPr>
        <w:pStyle w:val="ListParagraph"/>
        <w:numPr>
          <w:ilvl w:val="0"/>
          <w:numId w:val="4"/>
        </w:numPr>
        <w:rPr>
          <w:lang w:val="en-US"/>
        </w:rPr>
      </w:pPr>
      <w:r w:rsidRPr="005B20B2">
        <w:rPr>
          <w:lang w:val="en-US"/>
        </w:rPr>
        <w:t>The Artist is the single point of contact that takes contractual responsibility for delivering the contract and interfacing with the Employer; and</w:t>
      </w:r>
    </w:p>
    <w:p w14:paraId="64324CDB" w14:textId="0046B149" w:rsidR="001F43E4" w:rsidRPr="005B20B2" w:rsidRDefault="001F43E4" w:rsidP="005B20B2">
      <w:pPr>
        <w:pStyle w:val="ListParagraph"/>
        <w:numPr>
          <w:ilvl w:val="0"/>
          <w:numId w:val="4"/>
        </w:numPr>
        <w:rPr>
          <w:lang w:val="en-US"/>
        </w:rPr>
      </w:pPr>
      <w:r w:rsidRPr="005B20B2">
        <w:rPr>
          <w:lang w:val="en-US"/>
        </w:rPr>
        <w:t>The legal obligations and liabilities of the Artist are borne by an entity or entities which satisfy the financial and economic requirements referred to within the PQQP (having regard, where the Artist so proposes, to any parent or ultimate holding company which will provide a guarantee or guarantees for that purpose).</w:t>
      </w:r>
    </w:p>
    <w:p w14:paraId="78BB6092" w14:textId="77777777" w:rsidR="001F43E4" w:rsidRPr="001F43E4" w:rsidRDefault="001F43E4" w:rsidP="001F43E4">
      <w:pPr>
        <w:rPr>
          <w:lang w:val="en-US"/>
        </w:rPr>
      </w:pPr>
      <w:r w:rsidRPr="001F43E4">
        <w:rPr>
          <w:lang w:val="en-US"/>
        </w:rPr>
        <w:t>An Artist that is a Consortium is reminded that should it win the tender, the Consortium members must provide joint and several liability to the Employer for the performance and fulfilment of the terms of the Contract prior to award. Minimally, a letter from a Solicitor representing the Consortium will be required confirming a formal agreement has been entered into by the Consortium members that provides joint and several liability to the Employer.</w:t>
      </w:r>
    </w:p>
    <w:p w14:paraId="76DE5476" w14:textId="77777777" w:rsidR="001F43E4" w:rsidRPr="001F43E4" w:rsidRDefault="001F43E4" w:rsidP="001F43E4">
      <w:pPr>
        <w:rPr>
          <w:lang w:val="en-US"/>
        </w:rPr>
      </w:pPr>
      <w:r w:rsidRPr="001F43E4">
        <w:rPr>
          <w:lang w:val="en-US"/>
        </w:rPr>
        <w:t xml:space="preserve">The contract between the Employer and the successful Artist will be as identified in Document 1 Instructions to Tenderers and shall be governed by the laws of Northern Ireland and any dispute </w:t>
      </w:r>
      <w:r w:rsidRPr="001F43E4">
        <w:rPr>
          <w:lang w:val="en-US"/>
        </w:rPr>
        <w:lastRenderedPageBreak/>
        <w:t>arising out of this procurement will be subject to the exclusive jurisdiction of the Courts of Northern Ireland.</w:t>
      </w:r>
    </w:p>
    <w:p w14:paraId="4A5B22BC" w14:textId="606550C7" w:rsidR="001F43E4" w:rsidRPr="00C50F92" w:rsidRDefault="001F43E4" w:rsidP="004409AA">
      <w:pPr>
        <w:pStyle w:val="Heading1"/>
        <w:rPr>
          <w:lang w:val="en-US"/>
        </w:rPr>
      </w:pPr>
      <w:bookmarkStart w:id="13" w:name="_Toc45026702"/>
      <w:proofErr w:type="gramStart"/>
      <w:r w:rsidRPr="00C50F92">
        <w:rPr>
          <w:lang w:val="en-US"/>
        </w:rPr>
        <w:t xml:space="preserve">5 </w:t>
      </w:r>
      <w:r w:rsidR="00C50F92" w:rsidRPr="00C50F92">
        <w:rPr>
          <w:lang w:val="en-US"/>
        </w:rPr>
        <w:t xml:space="preserve"> </w:t>
      </w:r>
      <w:r w:rsidRPr="00C50F92">
        <w:rPr>
          <w:lang w:val="en-US"/>
        </w:rPr>
        <w:t>PQQP</w:t>
      </w:r>
      <w:proofErr w:type="gramEnd"/>
      <w:r w:rsidRPr="00C50F92">
        <w:rPr>
          <w:lang w:val="en-US"/>
        </w:rPr>
        <w:t xml:space="preserve"> SUBMISSION</w:t>
      </w:r>
      <w:bookmarkEnd w:id="13"/>
    </w:p>
    <w:p w14:paraId="2550677B" w14:textId="77777777" w:rsidR="001F43E4" w:rsidRPr="001F43E4" w:rsidRDefault="001F43E4" w:rsidP="001F43E4">
      <w:pPr>
        <w:rPr>
          <w:lang w:val="en-US"/>
        </w:rPr>
      </w:pPr>
      <w:r w:rsidRPr="001F43E4">
        <w:rPr>
          <w:lang w:val="en-US"/>
        </w:rPr>
        <w:t>Submission as per Instructions to Tenderers</w:t>
      </w:r>
    </w:p>
    <w:p w14:paraId="189EA3B7" w14:textId="2BAB9184" w:rsidR="001F43E4" w:rsidRPr="00D75521" w:rsidRDefault="001F43E4" w:rsidP="004409AA">
      <w:pPr>
        <w:pStyle w:val="Heading1"/>
        <w:rPr>
          <w:lang w:val="en-US"/>
        </w:rPr>
      </w:pPr>
      <w:bookmarkStart w:id="14" w:name="_Toc45026703"/>
      <w:proofErr w:type="gramStart"/>
      <w:r w:rsidRPr="00D75521">
        <w:rPr>
          <w:lang w:val="en-US"/>
        </w:rPr>
        <w:t xml:space="preserve">6 </w:t>
      </w:r>
      <w:r w:rsidR="00D75521" w:rsidRPr="00D75521">
        <w:rPr>
          <w:lang w:val="en-US"/>
        </w:rPr>
        <w:t xml:space="preserve"> </w:t>
      </w:r>
      <w:r w:rsidRPr="00D75521">
        <w:rPr>
          <w:lang w:val="en-US"/>
        </w:rPr>
        <w:t>DISCLAIMERS</w:t>
      </w:r>
      <w:bookmarkEnd w:id="14"/>
      <w:proofErr w:type="gramEnd"/>
    </w:p>
    <w:p w14:paraId="18FB68A4" w14:textId="77777777" w:rsidR="001F43E4" w:rsidRPr="001F43E4" w:rsidRDefault="001F43E4" w:rsidP="001F43E4">
      <w:pPr>
        <w:rPr>
          <w:lang w:val="en-US"/>
        </w:rPr>
      </w:pPr>
      <w:r w:rsidRPr="001F43E4">
        <w:rPr>
          <w:lang w:val="en-US"/>
        </w:rPr>
        <w:t xml:space="preserve">Only the express terms of any written Contract relating to the subject matter of the </w:t>
      </w:r>
      <w:proofErr w:type="spellStart"/>
      <w:r w:rsidRPr="001F43E4">
        <w:rPr>
          <w:lang w:val="en-US"/>
        </w:rPr>
        <w:t>MoI</w:t>
      </w:r>
      <w:proofErr w:type="spellEnd"/>
      <w:r w:rsidRPr="001F43E4">
        <w:rPr>
          <w:lang w:val="en-US"/>
        </w:rPr>
        <w:t>, as and when it is executed, shall have any contractual effect in connection with the matters to which it relates.</w:t>
      </w:r>
    </w:p>
    <w:p w14:paraId="7FEA2827" w14:textId="77777777" w:rsidR="001F43E4" w:rsidRPr="001F43E4" w:rsidRDefault="001F43E4" w:rsidP="001F43E4">
      <w:pPr>
        <w:rPr>
          <w:lang w:val="en-US"/>
        </w:rPr>
      </w:pPr>
      <w:r w:rsidRPr="001F43E4">
        <w:rPr>
          <w:lang w:val="en-US"/>
        </w:rPr>
        <w:t>These provisions extend to liability in relation to any statement, opinion or conclusion contained in, or any omission from, this pre-qualification documentation (including its appendices) and in respect of any other written or oral communication transmitted or otherwise made available to any person, and no representations or warranties are made in relation to such opinions, statements or conclusions. This exclusion does not extend to any fraudulent misrepresentation made by or on behalf of the Employer.</w:t>
      </w:r>
    </w:p>
    <w:p w14:paraId="5513526F" w14:textId="77777777" w:rsidR="001F43E4" w:rsidRPr="001F43E4" w:rsidRDefault="001F43E4" w:rsidP="001F43E4">
      <w:pPr>
        <w:rPr>
          <w:lang w:val="en-US"/>
        </w:rPr>
      </w:pPr>
      <w:r w:rsidRPr="001F43E4">
        <w:rPr>
          <w:lang w:val="en-US"/>
        </w:rPr>
        <w:t xml:space="preserve">Any persons considering making a decision to enter into a contractual relationship with the Employer as a result of this procurement process should make their own investigations and their own independent assessment of the Contractor’s role and should seek their own professional financial, legal and other advice. This document should not be regarded as an investment recommendation made by the Employer.  Each person considering making a decision to enter into contractual relationships with the Employer must rely on its own enquiries and on the terms and conditions set out in those contract(s) as and when finally executed, subject to such limitations and restrictions as may be specified in such contract(s). Neither the issue of this </w:t>
      </w:r>
      <w:proofErr w:type="spellStart"/>
      <w:r w:rsidRPr="001F43E4">
        <w:rPr>
          <w:lang w:val="en-US"/>
        </w:rPr>
        <w:t>MoI</w:t>
      </w:r>
      <w:proofErr w:type="spellEnd"/>
      <w:r w:rsidRPr="001F43E4">
        <w:rPr>
          <w:lang w:val="en-US"/>
        </w:rPr>
        <w:t xml:space="preserve"> nor any of the information presented in it should be regarded as a commitment or representation on the part of the Employer to </w:t>
      </w:r>
      <w:proofErr w:type="gramStart"/>
      <w:r w:rsidRPr="001F43E4">
        <w:rPr>
          <w:lang w:val="en-US"/>
        </w:rPr>
        <w:t>enter into</w:t>
      </w:r>
      <w:proofErr w:type="gramEnd"/>
      <w:r w:rsidRPr="001F43E4">
        <w:rPr>
          <w:lang w:val="en-US"/>
        </w:rPr>
        <w:t xml:space="preserve"> a contractual arrangement.</w:t>
      </w:r>
    </w:p>
    <w:p w14:paraId="614E4650" w14:textId="77777777" w:rsidR="001F43E4" w:rsidRPr="001F43E4" w:rsidRDefault="001F43E4" w:rsidP="001F43E4">
      <w:pPr>
        <w:rPr>
          <w:lang w:val="en-US"/>
        </w:rPr>
      </w:pPr>
      <w:r w:rsidRPr="001F43E4">
        <w:rPr>
          <w:lang w:val="en-US"/>
        </w:rPr>
        <w:t xml:space="preserve">None of the information contained in this </w:t>
      </w:r>
      <w:proofErr w:type="spellStart"/>
      <w:r w:rsidRPr="001F43E4">
        <w:rPr>
          <w:lang w:val="en-US"/>
        </w:rPr>
        <w:t>MoI</w:t>
      </w:r>
      <w:proofErr w:type="spellEnd"/>
      <w:r w:rsidRPr="001F43E4">
        <w:rPr>
          <w:lang w:val="en-US"/>
        </w:rPr>
        <w:t>, or any part of the pre-qualification documentation shall constitute a contract or part of a contract in any way, and none of the information is or should be relied on as a promise or representation as to the Employer’s ultimate decisions in relation to this contract.</w:t>
      </w:r>
    </w:p>
    <w:p w14:paraId="12EC4AAD" w14:textId="77777777" w:rsidR="001F43E4" w:rsidRPr="001F43E4" w:rsidRDefault="001F43E4" w:rsidP="001F43E4">
      <w:pPr>
        <w:rPr>
          <w:lang w:val="en-US"/>
        </w:rPr>
      </w:pPr>
      <w:r w:rsidRPr="001F43E4">
        <w:rPr>
          <w:lang w:val="en-US"/>
        </w:rPr>
        <w:t xml:space="preserve">No contractual rights, express or implied, arise out of the procedures set out in this </w:t>
      </w:r>
      <w:proofErr w:type="spellStart"/>
      <w:r w:rsidRPr="001F43E4">
        <w:rPr>
          <w:lang w:val="en-US"/>
        </w:rPr>
        <w:t>MoI</w:t>
      </w:r>
      <w:proofErr w:type="spellEnd"/>
      <w:r w:rsidRPr="001F43E4">
        <w:rPr>
          <w:lang w:val="en-US"/>
        </w:rPr>
        <w:t>.</w:t>
      </w:r>
    </w:p>
    <w:p w14:paraId="0DF979A3" w14:textId="77777777" w:rsidR="001F43E4" w:rsidRPr="001F43E4" w:rsidRDefault="001F43E4" w:rsidP="001F43E4">
      <w:pPr>
        <w:rPr>
          <w:lang w:val="en-US"/>
        </w:rPr>
      </w:pPr>
      <w:r w:rsidRPr="001F43E4">
        <w:rPr>
          <w:lang w:val="en-US"/>
        </w:rPr>
        <w:t>Submitting a completed PQQP does not guarantee that the Contractor will be invited to tender or participate in the later stage(s) of the procurement process.</w:t>
      </w:r>
    </w:p>
    <w:p w14:paraId="36BC0AD4" w14:textId="77777777" w:rsidR="001F43E4" w:rsidRPr="001F43E4" w:rsidRDefault="001F43E4" w:rsidP="001F43E4">
      <w:pPr>
        <w:rPr>
          <w:lang w:val="en-US"/>
        </w:rPr>
      </w:pPr>
      <w:r w:rsidRPr="001F43E4">
        <w:rPr>
          <w:lang w:val="en-US"/>
        </w:rPr>
        <w:t>This competition may be terminated or suspended at any time without cost or liability to the Employer.</w:t>
      </w:r>
    </w:p>
    <w:p w14:paraId="66F82BB9" w14:textId="77777777" w:rsidR="001F43E4" w:rsidRPr="001F43E4" w:rsidRDefault="001F43E4" w:rsidP="001F43E4">
      <w:pPr>
        <w:rPr>
          <w:lang w:val="en-US"/>
        </w:rPr>
      </w:pPr>
      <w:r w:rsidRPr="001F43E4">
        <w:rPr>
          <w:lang w:val="en-US"/>
        </w:rPr>
        <w:t>In this document, words such as "anticipate", "expects", "projects", "intends", "plans", "believes", “envisages”, "will", and words and terms of similar substance, indicate the present expectation of future events, which are subject to a number of factors and uncertainties that could cause actual requirements to differ materially from those described.</w:t>
      </w:r>
    </w:p>
    <w:p w14:paraId="59B247B3" w14:textId="77777777" w:rsidR="001F43E4" w:rsidRPr="001F43E4" w:rsidRDefault="001F43E4" w:rsidP="001F43E4">
      <w:pPr>
        <w:rPr>
          <w:lang w:val="en-US"/>
        </w:rPr>
      </w:pPr>
      <w:r w:rsidRPr="001F43E4">
        <w:rPr>
          <w:lang w:val="en-US"/>
        </w:rPr>
        <w:t>The Employer reserves the right to disqualify any Contractor who:</w:t>
      </w:r>
    </w:p>
    <w:p w14:paraId="277582A8" w14:textId="0FAE0F65" w:rsidR="001F43E4" w:rsidRPr="00B80E73" w:rsidRDefault="001F43E4" w:rsidP="00B80E73">
      <w:pPr>
        <w:pStyle w:val="ListParagraph"/>
        <w:numPr>
          <w:ilvl w:val="0"/>
          <w:numId w:val="5"/>
        </w:numPr>
        <w:rPr>
          <w:lang w:val="en-US"/>
        </w:rPr>
      </w:pPr>
      <w:r w:rsidRPr="00B80E73">
        <w:rPr>
          <w:lang w:val="en-US"/>
        </w:rPr>
        <w:t xml:space="preserve">Provides information or confirmations which later prove to be untrue or </w:t>
      </w:r>
      <w:proofErr w:type="gramStart"/>
      <w:r w:rsidRPr="00B80E73">
        <w:rPr>
          <w:lang w:val="en-US"/>
        </w:rPr>
        <w:t>incorrect;</w:t>
      </w:r>
      <w:proofErr w:type="gramEnd"/>
    </w:p>
    <w:p w14:paraId="62223EB2" w14:textId="055CB3F7" w:rsidR="001F43E4" w:rsidRPr="00B80E73" w:rsidRDefault="001F43E4" w:rsidP="00B80E73">
      <w:pPr>
        <w:pStyle w:val="ListParagraph"/>
        <w:numPr>
          <w:ilvl w:val="0"/>
          <w:numId w:val="5"/>
        </w:numPr>
        <w:rPr>
          <w:lang w:val="en-US"/>
        </w:rPr>
      </w:pPr>
      <w:r w:rsidRPr="00B80E73">
        <w:rPr>
          <w:lang w:val="en-US"/>
        </w:rPr>
        <w:lastRenderedPageBreak/>
        <w:t xml:space="preserve">Does not supply the information required by this </w:t>
      </w:r>
      <w:proofErr w:type="spellStart"/>
      <w:r w:rsidRPr="00B80E73">
        <w:rPr>
          <w:lang w:val="en-US"/>
        </w:rPr>
        <w:t>MoI</w:t>
      </w:r>
      <w:proofErr w:type="spellEnd"/>
      <w:r w:rsidRPr="00B80E73">
        <w:rPr>
          <w:lang w:val="en-US"/>
        </w:rPr>
        <w:t xml:space="preserve"> or the PQQP or as directed otherwise by the Employer during the procurement </w:t>
      </w:r>
      <w:proofErr w:type="gramStart"/>
      <w:r w:rsidRPr="00B80E73">
        <w:rPr>
          <w:lang w:val="en-US"/>
        </w:rPr>
        <w:t>process;</w:t>
      </w:r>
      <w:proofErr w:type="gramEnd"/>
    </w:p>
    <w:p w14:paraId="70052022" w14:textId="7763BD9B" w:rsidR="001F43E4" w:rsidRPr="001F43E4" w:rsidRDefault="001F43E4" w:rsidP="00B80E73">
      <w:pPr>
        <w:rPr>
          <w:lang w:val="en-US"/>
        </w:rPr>
      </w:pPr>
      <w:r w:rsidRPr="001F43E4">
        <w:rPr>
          <w:lang w:val="en-US"/>
        </w:rPr>
        <w:t xml:space="preserve"> </w:t>
      </w:r>
    </w:p>
    <w:p w14:paraId="0FAEA214" w14:textId="3B9E2040" w:rsidR="001F43E4" w:rsidRPr="00C119FE" w:rsidRDefault="001F43E4" w:rsidP="00C119FE">
      <w:pPr>
        <w:pStyle w:val="ListParagraph"/>
        <w:numPr>
          <w:ilvl w:val="0"/>
          <w:numId w:val="5"/>
        </w:numPr>
        <w:rPr>
          <w:lang w:val="en-US"/>
        </w:rPr>
      </w:pPr>
      <w:r w:rsidRPr="00C119FE">
        <w:rPr>
          <w:lang w:val="en-US"/>
        </w:rPr>
        <w:t xml:space="preserve">Fulfils any one or more of the criteria detailed </w:t>
      </w:r>
      <w:proofErr w:type="spellStart"/>
      <w:proofErr w:type="gramStart"/>
      <w:r w:rsidRPr="00C119FE">
        <w:rPr>
          <w:lang w:val="en-US"/>
        </w:rPr>
        <w:t>MoI</w:t>
      </w:r>
      <w:proofErr w:type="spellEnd"/>
      <w:r w:rsidRPr="00C119FE">
        <w:rPr>
          <w:lang w:val="en-US"/>
        </w:rPr>
        <w:t>;</w:t>
      </w:r>
      <w:proofErr w:type="gramEnd"/>
    </w:p>
    <w:p w14:paraId="398C9822" w14:textId="77777777" w:rsidR="001F43E4" w:rsidRPr="001F43E4" w:rsidRDefault="001F43E4" w:rsidP="001F43E4">
      <w:pPr>
        <w:rPr>
          <w:lang w:val="en-US"/>
        </w:rPr>
      </w:pPr>
      <w:r w:rsidRPr="001F43E4">
        <w:rPr>
          <w:lang w:val="en-US"/>
        </w:rPr>
        <w:t>The Employer reserves the right to require the submission of any additional, supplementary or clarification information as it may, at its absolute discretion, consider appropriate.</w:t>
      </w:r>
    </w:p>
    <w:p w14:paraId="61B51309" w14:textId="77777777" w:rsidR="001F43E4" w:rsidRPr="001F43E4" w:rsidRDefault="001F43E4" w:rsidP="001F43E4">
      <w:pPr>
        <w:rPr>
          <w:lang w:val="en-US"/>
        </w:rPr>
      </w:pPr>
      <w:r w:rsidRPr="001F43E4">
        <w:rPr>
          <w:lang w:val="en-US"/>
        </w:rPr>
        <w:t>The Employer reserves the right:</w:t>
      </w:r>
    </w:p>
    <w:p w14:paraId="7AA8336E" w14:textId="5A200516" w:rsidR="001F43E4" w:rsidRPr="00C119FE" w:rsidRDefault="001F43E4" w:rsidP="00C119FE">
      <w:pPr>
        <w:pStyle w:val="ListParagraph"/>
        <w:numPr>
          <w:ilvl w:val="0"/>
          <w:numId w:val="6"/>
        </w:numPr>
        <w:rPr>
          <w:lang w:val="en-US"/>
        </w:rPr>
      </w:pPr>
      <w:r w:rsidRPr="00C119FE">
        <w:rPr>
          <w:lang w:val="en-US"/>
        </w:rPr>
        <w:t>To waive any requirements of this procurement process (to the extent permitted by law</w:t>
      </w:r>
      <w:proofErr w:type="gramStart"/>
      <w:r w:rsidRPr="00C119FE">
        <w:rPr>
          <w:lang w:val="en-US"/>
        </w:rPr>
        <w:t>);</w:t>
      </w:r>
      <w:proofErr w:type="gramEnd"/>
    </w:p>
    <w:p w14:paraId="21CA0A22" w14:textId="7BAFC942" w:rsidR="001F43E4" w:rsidRPr="00C119FE" w:rsidRDefault="001F43E4" w:rsidP="00C119FE">
      <w:pPr>
        <w:pStyle w:val="ListParagraph"/>
        <w:numPr>
          <w:ilvl w:val="0"/>
          <w:numId w:val="6"/>
        </w:numPr>
        <w:rPr>
          <w:lang w:val="en-US"/>
        </w:rPr>
      </w:pPr>
      <w:r w:rsidRPr="00C119FE">
        <w:rPr>
          <w:lang w:val="en-US"/>
        </w:rPr>
        <w:t xml:space="preserve">To disqualify any Contractor who does not submit a compliant response in accordance with the instructions in this </w:t>
      </w:r>
      <w:proofErr w:type="spellStart"/>
      <w:r w:rsidRPr="00C119FE">
        <w:rPr>
          <w:lang w:val="en-US"/>
        </w:rPr>
        <w:t>MoI</w:t>
      </w:r>
      <w:proofErr w:type="spellEnd"/>
      <w:r w:rsidRPr="00C119FE">
        <w:rPr>
          <w:lang w:val="en-US"/>
        </w:rPr>
        <w:t xml:space="preserve"> or </w:t>
      </w:r>
      <w:proofErr w:type="gramStart"/>
      <w:r w:rsidRPr="00C119FE">
        <w:rPr>
          <w:lang w:val="en-US"/>
        </w:rPr>
        <w:t>PQQP;</w:t>
      </w:r>
      <w:proofErr w:type="gramEnd"/>
    </w:p>
    <w:p w14:paraId="5EF387E7" w14:textId="318713FA" w:rsidR="001F43E4" w:rsidRPr="00C119FE" w:rsidRDefault="001F43E4" w:rsidP="00C119FE">
      <w:pPr>
        <w:pStyle w:val="ListParagraph"/>
        <w:numPr>
          <w:ilvl w:val="0"/>
          <w:numId w:val="6"/>
        </w:numPr>
        <w:rPr>
          <w:lang w:val="en-US"/>
        </w:rPr>
      </w:pPr>
      <w:r w:rsidRPr="00C119FE">
        <w:rPr>
          <w:lang w:val="en-US"/>
        </w:rPr>
        <w:t xml:space="preserve">To withdraw this document or procurement process at any time or to re-invite responses on the same or any alternative </w:t>
      </w:r>
      <w:proofErr w:type="gramStart"/>
      <w:r w:rsidRPr="00C119FE">
        <w:rPr>
          <w:lang w:val="en-US"/>
        </w:rPr>
        <w:t>basis;</w:t>
      </w:r>
      <w:proofErr w:type="gramEnd"/>
    </w:p>
    <w:p w14:paraId="3FB182AF" w14:textId="3B6556F5" w:rsidR="001F43E4" w:rsidRPr="00C119FE" w:rsidRDefault="001F43E4" w:rsidP="00C119FE">
      <w:pPr>
        <w:pStyle w:val="ListParagraph"/>
        <w:numPr>
          <w:ilvl w:val="0"/>
          <w:numId w:val="6"/>
        </w:numPr>
        <w:rPr>
          <w:lang w:val="en-US"/>
        </w:rPr>
      </w:pPr>
      <w:r w:rsidRPr="00C119FE">
        <w:rPr>
          <w:lang w:val="en-US"/>
        </w:rPr>
        <w:t xml:space="preserve">Not to award any contract </w:t>
      </w:r>
      <w:proofErr w:type="gramStart"/>
      <w:r w:rsidRPr="00C119FE">
        <w:rPr>
          <w:lang w:val="en-US"/>
        </w:rPr>
        <w:t>as a result of</w:t>
      </w:r>
      <w:proofErr w:type="gramEnd"/>
      <w:r w:rsidRPr="00C119FE">
        <w:rPr>
          <w:lang w:val="en-US"/>
        </w:rPr>
        <w:t xml:space="preserve"> the current procurement process; and</w:t>
      </w:r>
    </w:p>
    <w:p w14:paraId="17EF3E48" w14:textId="749FE602" w:rsidR="001F43E4" w:rsidRPr="00C119FE" w:rsidRDefault="001F43E4" w:rsidP="00C119FE">
      <w:pPr>
        <w:pStyle w:val="ListParagraph"/>
        <w:numPr>
          <w:ilvl w:val="0"/>
          <w:numId w:val="6"/>
        </w:numPr>
        <w:rPr>
          <w:lang w:val="en-US"/>
        </w:rPr>
      </w:pPr>
      <w:r w:rsidRPr="00C119FE">
        <w:rPr>
          <w:lang w:val="en-US"/>
        </w:rPr>
        <w:t xml:space="preserve">To make whatever changes it sees fit to the timetable, </w:t>
      </w:r>
      <w:proofErr w:type="gramStart"/>
      <w:r w:rsidRPr="00C119FE">
        <w:rPr>
          <w:lang w:val="en-US"/>
        </w:rPr>
        <w:t>structure</w:t>
      </w:r>
      <w:proofErr w:type="gramEnd"/>
      <w:r w:rsidRPr="00C119FE">
        <w:rPr>
          <w:lang w:val="en-US"/>
        </w:rPr>
        <w:t xml:space="preserve"> or content of the procurement process, dependent on the Employer approval processes or for any other reason.</w:t>
      </w:r>
    </w:p>
    <w:p w14:paraId="5035074E" w14:textId="77777777" w:rsidR="001F43E4" w:rsidRPr="001F43E4" w:rsidRDefault="001F43E4" w:rsidP="001F43E4">
      <w:pPr>
        <w:rPr>
          <w:lang w:val="en-US"/>
        </w:rPr>
      </w:pPr>
      <w:r w:rsidRPr="001F43E4">
        <w:rPr>
          <w:lang w:val="en-US"/>
        </w:rPr>
        <w:t>The submission of a completed PQQP will be deemed to imply the Contractor’s acceptance of the foregoing provisions without qualification.</w:t>
      </w:r>
    </w:p>
    <w:p w14:paraId="1D660930" w14:textId="16428B39" w:rsidR="001F43E4" w:rsidRPr="001D0B0D" w:rsidRDefault="001F43E4" w:rsidP="004409AA">
      <w:pPr>
        <w:pStyle w:val="Heading1"/>
        <w:rPr>
          <w:lang w:val="en-US"/>
        </w:rPr>
      </w:pPr>
      <w:bookmarkStart w:id="15" w:name="_Toc45026704"/>
      <w:proofErr w:type="gramStart"/>
      <w:r w:rsidRPr="001D0B0D">
        <w:rPr>
          <w:lang w:val="en-US"/>
        </w:rPr>
        <w:t xml:space="preserve">7 </w:t>
      </w:r>
      <w:r w:rsidR="001D0B0D" w:rsidRPr="001D0B0D">
        <w:rPr>
          <w:lang w:val="en-US"/>
        </w:rPr>
        <w:t xml:space="preserve"> </w:t>
      </w:r>
      <w:r w:rsidRPr="001D0B0D">
        <w:rPr>
          <w:lang w:val="en-US"/>
        </w:rPr>
        <w:t>PQQ</w:t>
      </w:r>
      <w:proofErr w:type="gramEnd"/>
      <w:r w:rsidRPr="001D0B0D">
        <w:rPr>
          <w:lang w:val="en-US"/>
        </w:rPr>
        <w:t xml:space="preserve"> EVALUATION</w:t>
      </w:r>
      <w:bookmarkEnd w:id="15"/>
    </w:p>
    <w:p w14:paraId="6E7B45B6" w14:textId="77777777" w:rsidR="001F43E4" w:rsidRPr="001F43E4" w:rsidRDefault="001F43E4" w:rsidP="001F43E4">
      <w:pPr>
        <w:rPr>
          <w:lang w:val="en-US"/>
        </w:rPr>
      </w:pPr>
      <w:r w:rsidRPr="001F43E4">
        <w:rPr>
          <w:lang w:val="en-US"/>
        </w:rPr>
        <w:t>Each criterion in PQQ shall be assessed in accordance with the Table below.</w:t>
      </w:r>
    </w:p>
    <w:tbl>
      <w:tblPr>
        <w:tblStyle w:val="TableGrid"/>
        <w:tblW w:w="0" w:type="auto"/>
        <w:tblLook w:val="04A0" w:firstRow="1" w:lastRow="0" w:firstColumn="1" w:lastColumn="0" w:noHBand="0" w:noVBand="1"/>
      </w:tblPr>
      <w:tblGrid>
        <w:gridCol w:w="1803"/>
        <w:gridCol w:w="1803"/>
        <w:gridCol w:w="1803"/>
        <w:gridCol w:w="1803"/>
        <w:gridCol w:w="1804"/>
      </w:tblGrid>
      <w:tr w:rsidR="00DF22D0" w14:paraId="700424F8" w14:textId="77777777" w:rsidTr="00880451">
        <w:tc>
          <w:tcPr>
            <w:tcW w:w="9016" w:type="dxa"/>
            <w:gridSpan w:val="5"/>
            <w:shd w:val="clear" w:color="auto" w:fill="E2EFD9" w:themeFill="accent6" w:themeFillTint="33"/>
          </w:tcPr>
          <w:p w14:paraId="5CACE619" w14:textId="4F69728C" w:rsidR="00DF22D0" w:rsidRPr="00DF22D0" w:rsidRDefault="00DF22D0" w:rsidP="00DF22D0">
            <w:pPr>
              <w:jc w:val="center"/>
              <w:rPr>
                <w:b/>
                <w:bCs/>
                <w:lang w:val="en-US"/>
              </w:rPr>
            </w:pPr>
            <w:r w:rsidRPr="00DF22D0">
              <w:rPr>
                <w:b/>
                <w:bCs/>
                <w:lang w:val="en-US"/>
              </w:rPr>
              <w:t>PQQ - EVALUATION</w:t>
            </w:r>
          </w:p>
        </w:tc>
      </w:tr>
      <w:tr w:rsidR="00DF22D0" w14:paraId="445B1147" w14:textId="77777777" w:rsidTr="00880451">
        <w:tc>
          <w:tcPr>
            <w:tcW w:w="1803" w:type="dxa"/>
            <w:shd w:val="clear" w:color="auto" w:fill="E2EFD9" w:themeFill="accent6" w:themeFillTint="33"/>
          </w:tcPr>
          <w:p w14:paraId="6A0B40C4" w14:textId="5C0648D2" w:rsidR="00DF22D0" w:rsidRPr="006A0C05" w:rsidRDefault="00DF22D0" w:rsidP="006A0C05">
            <w:pPr>
              <w:jc w:val="both"/>
              <w:rPr>
                <w:b/>
                <w:bCs/>
                <w:sz w:val="18"/>
                <w:szCs w:val="18"/>
                <w:lang w:val="en-US"/>
              </w:rPr>
            </w:pPr>
            <w:r w:rsidRPr="006A0C05">
              <w:rPr>
                <w:b/>
                <w:bCs/>
                <w:sz w:val="18"/>
                <w:szCs w:val="18"/>
                <w:lang w:val="en-US"/>
              </w:rPr>
              <w:t>SELECTION CRITERIA</w:t>
            </w:r>
          </w:p>
        </w:tc>
        <w:tc>
          <w:tcPr>
            <w:tcW w:w="1803" w:type="dxa"/>
            <w:shd w:val="clear" w:color="auto" w:fill="E2EFD9" w:themeFill="accent6" w:themeFillTint="33"/>
          </w:tcPr>
          <w:p w14:paraId="4CC09703" w14:textId="65E83DE9" w:rsidR="00DF22D0" w:rsidRPr="006A0C05" w:rsidRDefault="00DF22D0" w:rsidP="006A0C05">
            <w:pPr>
              <w:jc w:val="both"/>
              <w:rPr>
                <w:b/>
                <w:bCs/>
                <w:sz w:val="18"/>
                <w:szCs w:val="18"/>
                <w:lang w:val="en-US"/>
              </w:rPr>
            </w:pPr>
            <w:r w:rsidRPr="006A0C05">
              <w:rPr>
                <w:b/>
                <w:bCs/>
                <w:sz w:val="18"/>
                <w:szCs w:val="18"/>
                <w:lang w:val="en-US"/>
              </w:rPr>
              <w:t>EVALUATION APPROACH</w:t>
            </w:r>
          </w:p>
        </w:tc>
        <w:tc>
          <w:tcPr>
            <w:tcW w:w="1803" w:type="dxa"/>
            <w:shd w:val="clear" w:color="auto" w:fill="E2EFD9" w:themeFill="accent6" w:themeFillTint="33"/>
          </w:tcPr>
          <w:p w14:paraId="136E38F1" w14:textId="48588A56" w:rsidR="00DF22D0" w:rsidRPr="006A0C05" w:rsidRDefault="00DF22D0" w:rsidP="006A0C05">
            <w:pPr>
              <w:jc w:val="both"/>
              <w:rPr>
                <w:b/>
                <w:bCs/>
                <w:sz w:val="18"/>
                <w:szCs w:val="18"/>
                <w:lang w:val="en-US"/>
              </w:rPr>
            </w:pPr>
            <w:r w:rsidRPr="006A0C05">
              <w:rPr>
                <w:b/>
                <w:bCs/>
                <w:sz w:val="18"/>
                <w:szCs w:val="18"/>
                <w:lang w:val="en-US"/>
              </w:rPr>
              <w:t>MINIMUM REQUIREM</w:t>
            </w:r>
            <w:r w:rsidR="006A0C05" w:rsidRPr="006A0C05">
              <w:rPr>
                <w:b/>
                <w:bCs/>
                <w:sz w:val="18"/>
                <w:szCs w:val="18"/>
                <w:lang w:val="en-US"/>
              </w:rPr>
              <w:t>ENT FOR A CONTRACTOR</w:t>
            </w:r>
          </w:p>
        </w:tc>
        <w:tc>
          <w:tcPr>
            <w:tcW w:w="1803" w:type="dxa"/>
            <w:shd w:val="clear" w:color="auto" w:fill="E2EFD9" w:themeFill="accent6" w:themeFillTint="33"/>
          </w:tcPr>
          <w:p w14:paraId="068B29C8" w14:textId="55DF015B" w:rsidR="00DF22D0" w:rsidRPr="006A0C05" w:rsidRDefault="006A0C05" w:rsidP="006A0C05">
            <w:pPr>
              <w:jc w:val="both"/>
              <w:rPr>
                <w:b/>
                <w:bCs/>
                <w:sz w:val="18"/>
                <w:szCs w:val="18"/>
                <w:lang w:val="en-US"/>
              </w:rPr>
            </w:pPr>
            <w:r w:rsidRPr="006A0C05">
              <w:rPr>
                <w:b/>
                <w:bCs/>
                <w:sz w:val="18"/>
                <w:szCs w:val="18"/>
                <w:lang w:val="en-US"/>
              </w:rPr>
              <w:t>MINIMUM REQUIREMENT FOR CONSORTIUM LEAD ENTERPRISE (WHERE APPLICABLE)</w:t>
            </w:r>
          </w:p>
        </w:tc>
        <w:tc>
          <w:tcPr>
            <w:tcW w:w="1804" w:type="dxa"/>
            <w:shd w:val="clear" w:color="auto" w:fill="E2EFD9" w:themeFill="accent6" w:themeFillTint="33"/>
          </w:tcPr>
          <w:p w14:paraId="23CE81EC" w14:textId="59210FC9" w:rsidR="00DF22D0" w:rsidRPr="006A0C05" w:rsidRDefault="006A0C05" w:rsidP="006A0C05">
            <w:pPr>
              <w:jc w:val="both"/>
              <w:rPr>
                <w:b/>
                <w:bCs/>
                <w:sz w:val="18"/>
                <w:szCs w:val="18"/>
                <w:lang w:val="en-US"/>
              </w:rPr>
            </w:pPr>
            <w:r w:rsidRPr="006A0C05">
              <w:rPr>
                <w:b/>
                <w:bCs/>
                <w:sz w:val="18"/>
                <w:szCs w:val="18"/>
                <w:lang w:val="en-US"/>
              </w:rPr>
              <w:t>MINIMUM REQUIREMENT FOR A CONSORTIUM MEMBER (WHERE APPLICABLE)</w:t>
            </w:r>
          </w:p>
        </w:tc>
      </w:tr>
      <w:tr w:rsidR="00DF22D0" w14:paraId="0989C403" w14:textId="77777777" w:rsidTr="00880451">
        <w:tc>
          <w:tcPr>
            <w:tcW w:w="1803" w:type="dxa"/>
            <w:shd w:val="clear" w:color="auto" w:fill="E7E6E6" w:themeFill="background2"/>
          </w:tcPr>
          <w:p w14:paraId="74B2A2C3" w14:textId="1A38D65D" w:rsidR="00DF22D0" w:rsidRDefault="00800B63" w:rsidP="001F43E4">
            <w:pPr>
              <w:rPr>
                <w:lang w:val="en-US"/>
              </w:rPr>
            </w:pPr>
            <w:r>
              <w:rPr>
                <w:lang w:val="en-US"/>
              </w:rPr>
              <w:t>(A-01)</w:t>
            </w:r>
          </w:p>
        </w:tc>
        <w:tc>
          <w:tcPr>
            <w:tcW w:w="1803" w:type="dxa"/>
            <w:shd w:val="clear" w:color="auto" w:fill="E7E6E6" w:themeFill="background2"/>
          </w:tcPr>
          <w:p w14:paraId="041B081B" w14:textId="5979BF8E" w:rsidR="00DF22D0" w:rsidRDefault="00C112E6" w:rsidP="001F43E4">
            <w:pPr>
              <w:rPr>
                <w:lang w:val="en-US"/>
              </w:rPr>
            </w:pPr>
            <w:r>
              <w:rPr>
                <w:lang w:val="en-US"/>
              </w:rPr>
              <w:t>NOT USED</w:t>
            </w:r>
          </w:p>
        </w:tc>
        <w:tc>
          <w:tcPr>
            <w:tcW w:w="1803" w:type="dxa"/>
            <w:shd w:val="clear" w:color="auto" w:fill="E7E6E6" w:themeFill="background2"/>
          </w:tcPr>
          <w:p w14:paraId="1C12B1A1" w14:textId="32CCCA71" w:rsidR="00DF22D0" w:rsidRDefault="00C112E6" w:rsidP="001F43E4">
            <w:pPr>
              <w:rPr>
                <w:lang w:val="en-US"/>
              </w:rPr>
            </w:pPr>
            <w:r>
              <w:rPr>
                <w:lang w:val="en-US"/>
              </w:rPr>
              <w:t>INFORMATION ONLY</w:t>
            </w:r>
          </w:p>
        </w:tc>
        <w:tc>
          <w:tcPr>
            <w:tcW w:w="1803" w:type="dxa"/>
            <w:shd w:val="clear" w:color="auto" w:fill="E7E6E6" w:themeFill="background2"/>
          </w:tcPr>
          <w:p w14:paraId="14351B59" w14:textId="53D4BC0E" w:rsidR="00DF22D0" w:rsidRDefault="00C112E6" w:rsidP="001F43E4">
            <w:pPr>
              <w:rPr>
                <w:lang w:val="en-US"/>
              </w:rPr>
            </w:pPr>
            <w:r>
              <w:rPr>
                <w:lang w:val="en-US"/>
              </w:rPr>
              <w:t>INFORMATION ONLY</w:t>
            </w:r>
          </w:p>
        </w:tc>
        <w:tc>
          <w:tcPr>
            <w:tcW w:w="1804" w:type="dxa"/>
            <w:shd w:val="clear" w:color="auto" w:fill="E7E6E6" w:themeFill="background2"/>
          </w:tcPr>
          <w:p w14:paraId="5466DF1A" w14:textId="6E4CB634" w:rsidR="00DF22D0" w:rsidRDefault="00C112E6" w:rsidP="001F43E4">
            <w:pPr>
              <w:rPr>
                <w:lang w:val="en-US"/>
              </w:rPr>
            </w:pPr>
            <w:r>
              <w:rPr>
                <w:lang w:val="en-US"/>
              </w:rPr>
              <w:t>INFORMATION ONLY</w:t>
            </w:r>
          </w:p>
        </w:tc>
      </w:tr>
      <w:tr w:rsidR="00C112E6" w14:paraId="32F254AB" w14:textId="77777777" w:rsidTr="00880451">
        <w:tc>
          <w:tcPr>
            <w:tcW w:w="1803" w:type="dxa"/>
            <w:shd w:val="clear" w:color="auto" w:fill="E7E6E6" w:themeFill="background2"/>
          </w:tcPr>
          <w:p w14:paraId="05315939" w14:textId="374EDBAA" w:rsidR="00C112E6" w:rsidRDefault="00C112E6" w:rsidP="00C112E6">
            <w:pPr>
              <w:rPr>
                <w:lang w:val="en-US"/>
              </w:rPr>
            </w:pPr>
            <w:r>
              <w:rPr>
                <w:lang w:val="en-US"/>
              </w:rPr>
              <w:t>(A-02)</w:t>
            </w:r>
          </w:p>
        </w:tc>
        <w:tc>
          <w:tcPr>
            <w:tcW w:w="1803" w:type="dxa"/>
            <w:shd w:val="clear" w:color="auto" w:fill="E7E6E6" w:themeFill="background2"/>
          </w:tcPr>
          <w:p w14:paraId="513880AD" w14:textId="41EE645E" w:rsidR="00C112E6" w:rsidRDefault="00C112E6" w:rsidP="00C112E6">
            <w:pPr>
              <w:rPr>
                <w:lang w:val="en-US"/>
              </w:rPr>
            </w:pPr>
            <w:r>
              <w:rPr>
                <w:lang w:val="en-US"/>
              </w:rPr>
              <w:t>NOT USED</w:t>
            </w:r>
          </w:p>
        </w:tc>
        <w:tc>
          <w:tcPr>
            <w:tcW w:w="1803" w:type="dxa"/>
            <w:shd w:val="clear" w:color="auto" w:fill="E7E6E6" w:themeFill="background2"/>
          </w:tcPr>
          <w:p w14:paraId="7FAD43B0" w14:textId="718D4F86" w:rsidR="00C112E6" w:rsidRDefault="00C112E6" w:rsidP="00C112E6">
            <w:pPr>
              <w:rPr>
                <w:lang w:val="en-US"/>
              </w:rPr>
            </w:pPr>
            <w:r>
              <w:rPr>
                <w:lang w:val="en-US"/>
              </w:rPr>
              <w:t>INFORMATION ONLY</w:t>
            </w:r>
          </w:p>
        </w:tc>
        <w:tc>
          <w:tcPr>
            <w:tcW w:w="1803" w:type="dxa"/>
            <w:shd w:val="clear" w:color="auto" w:fill="E7E6E6" w:themeFill="background2"/>
          </w:tcPr>
          <w:p w14:paraId="350AA4C9" w14:textId="5530BEAA" w:rsidR="00C112E6" w:rsidRDefault="00C112E6" w:rsidP="00C112E6">
            <w:pPr>
              <w:rPr>
                <w:lang w:val="en-US"/>
              </w:rPr>
            </w:pPr>
            <w:r>
              <w:rPr>
                <w:lang w:val="en-US"/>
              </w:rPr>
              <w:t>INFORMATION ONLY</w:t>
            </w:r>
          </w:p>
        </w:tc>
        <w:tc>
          <w:tcPr>
            <w:tcW w:w="1804" w:type="dxa"/>
            <w:shd w:val="clear" w:color="auto" w:fill="E7E6E6" w:themeFill="background2"/>
          </w:tcPr>
          <w:p w14:paraId="74607195" w14:textId="4A0F6AAE" w:rsidR="00C112E6" w:rsidRDefault="00C112E6" w:rsidP="00C112E6">
            <w:pPr>
              <w:rPr>
                <w:lang w:val="en-US"/>
              </w:rPr>
            </w:pPr>
            <w:r>
              <w:rPr>
                <w:lang w:val="en-US"/>
              </w:rPr>
              <w:t>INFORMATION ONLY</w:t>
            </w:r>
          </w:p>
        </w:tc>
      </w:tr>
      <w:tr w:rsidR="00C112E6" w14:paraId="31D64542" w14:textId="77777777" w:rsidTr="00880451">
        <w:tc>
          <w:tcPr>
            <w:tcW w:w="1803" w:type="dxa"/>
            <w:shd w:val="clear" w:color="auto" w:fill="E7E6E6" w:themeFill="background2"/>
          </w:tcPr>
          <w:p w14:paraId="15A7018F" w14:textId="306E2B1A" w:rsidR="00C112E6" w:rsidRDefault="00C112E6" w:rsidP="00C112E6">
            <w:pPr>
              <w:rPr>
                <w:lang w:val="en-US"/>
              </w:rPr>
            </w:pPr>
            <w:r>
              <w:rPr>
                <w:lang w:val="en-US"/>
              </w:rPr>
              <w:t>(A-03)</w:t>
            </w:r>
          </w:p>
        </w:tc>
        <w:tc>
          <w:tcPr>
            <w:tcW w:w="1803" w:type="dxa"/>
            <w:shd w:val="clear" w:color="auto" w:fill="E7E6E6" w:themeFill="background2"/>
          </w:tcPr>
          <w:p w14:paraId="42F391D5" w14:textId="5B4FF303" w:rsidR="00C112E6" w:rsidRDefault="00C112E6" w:rsidP="00C112E6">
            <w:pPr>
              <w:rPr>
                <w:lang w:val="en-US"/>
              </w:rPr>
            </w:pPr>
            <w:r>
              <w:rPr>
                <w:lang w:val="en-US"/>
              </w:rPr>
              <w:t>NOT USED</w:t>
            </w:r>
          </w:p>
        </w:tc>
        <w:tc>
          <w:tcPr>
            <w:tcW w:w="1803" w:type="dxa"/>
            <w:shd w:val="clear" w:color="auto" w:fill="E7E6E6" w:themeFill="background2"/>
          </w:tcPr>
          <w:p w14:paraId="152E6BC7" w14:textId="252A97C1" w:rsidR="00C112E6" w:rsidRDefault="00C112E6" w:rsidP="00C112E6">
            <w:pPr>
              <w:rPr>
                <w:lang w:val="en-US"/>
              </w:rPr>
            </w:pPr>
            <w:r>
              <w:rPr>
                <w:lang w:val="en-US"/>
              </w:rPr>
              <w:t>INFORMATION ONLY</w:t>
            </w:r>
          </w:p>
        </w:tc>
        <w:tc>
          <w:tcPr>
            <w:tcW w:w="1803" w:type="dxa"/>
            <w:shd w:val="clear" w:color="auto" w:fill="E7E6E6" w:themeFill="background2"/>
          </w:tcPr>
          <w:p w14:paraId="30E96B24" w14:textId="6E0C7C89" w:rsidR="00C112E6" w:rsidRDefault="00C112E6" w:rsidP="00C112E6">
            <w:pPr>
              <w:rPr>
                <w:lang w:val="en-US"/>
              </w:rPr>
            </w:pPr>
            <w:r>
              <w:rPr>
                <w:lang w:val="en-US"/>
              </w:rPr>
              <w:t>INFORMATION ONLY</w:t>
            </w:r>
          </w:p>
        </w:tc>
        <w:tc>
          <w:tcPr>
            <w:tcW w:w="1804" w:type="dxa"/>
            <w:shd w:val="clear" w:color="auto" w:fill="E7E6E6" w:themeFill="background2"/>
          </w:tcPr>
          <w:p w14:paraId="05C00040" w14:textId="7012812A" w:rsidR="00C112E6" w:rsidRDefault="00C112E6" w:rsidP="00C112E6">
            <w:pPr>
              <w:rPr>
                <w:lang w:val="en-US"/>
              </w:rPr>
            </w:pPr>
            <w:r>
              <w:rPr>
                <w:lang w:val="en-US"/>
              </w:rPr>
              <w:t>INFORMATION ONLY</w:t>
            </w:r>
          </w:p>
        </w:tc>
      </w:tr>
      <w:tr w:rsidR="00DF22D0" w14:paraId="182EA923" w14:textId="77777777" w:rsidTr="00DF22D0">
        <w:tc>
          <w:tcPr>
            <w:tcW w:w="1803" w:type="dxa"/>
          </w:tcPr>
          <w:p w14:paraId="042BBCB0" w14:textId="5CB1F49B" w:rsidR="00DF22D0" w:rsidRDefault="00800B63" w:rsidP="001F43E4">
            <w:pPr>
              <w:rPr>
                <w:lang w:val="en-US"/>
              </w:rPr>
            </w:pPr>
            <w:r>
              <w:rPr>
                <w:lang w:val="en-US"/>
              </w:rPr>
              <w:t>(B-01)</w:t>
            </w:r>
          </w:p>
        </w:tc>
        <w:tc>
          <w:tcPr>
            <w:tcW w:w="1803" w:type="dxa"/>
          </w:tcPr>
          <w:p w14:paraId="1CF258E6" w14:textId="734505F2" w:rsidR="00DF22D0" w:rsidRDefault="00880451" w:rsidP="001F43E4">
            <w:pPr>
              <w:rPr>
                <w:lang w:val="en-US"/>
              </w:rPr>
            </w:pPr>
            <w:r>
              <w:rPr>
                <w:lang w:val="en-US"/>
              </w:rPr>
              <w:t>PASS/FAIL</w:t>
            </w:r>
          </w:p>
        </w:tc>
        <w:tc>
          <w:tcPr>
            <w:tcW w:w="1803" w:type="dxa"/>
          </w:tcPr>
          <w:p w14:paraId="1849226F" w14:textId="14EC73B0" w:rsidR="00DF22D0" w:rsidRDefault="00880451" w:rsidP="001F43E4">
            <w:pPr>
              <w:rPr>
                <w:lang w:val="en-US"/>
              </w:rPr>
            </w:pPr>
            <w:r>
              <w:rPr>
                <w:lang w:val="en-US"/>
              </w:rPr>
              <w:t>PASS</w:t>
            </w:r>
          </w:p>
        </w:tc>
        <w:tc>
          <w:tcPr>
            <w:tcW w:w="1803" w:type="dxa"/>
          </w:tcPr>
          <w:p w14:paraId="48BABC9D" w14:textId="599A5D7A" w:rsidR="00DF22D0" w:rsidRDefault="00880451" w:rsidP="001F43E4">
            <w:pPr>
              <w:rPr>
                <w:lang w:val="en-US"/>
              </w:rPr>
            </w:pPr>
            <w:r>
              <w:rPr>
                <w:lang w:val="en-US"/>
              </w:rPr>
              <w:t>PASS</w:t>
            </w:r>
          </w:p>
        </w:tc>
        <w:tc>
          <w:tcPr>
            <w:tcW w:w="1804" w:type="dxa"/>
          </w:tcPr>
          <w:p w14:paraId="3EE2A708" w14:textId="10DF19CD" w:rsidR="00DF22D0" w:rsidRDefault="00880451" w:rsidP="001F43E4">
            <w:pPr>
              <w:rPr>
                <w:lang w:val="en-US"/>
              </w:rPr>
            </w:pPr>
            <w:r>
              <w:rPr>
                <w:lang w:val="en-US"/>
              </w:rPr>
              <w:t>PASS</w:t>
            </w:r>
          </w:p>
        </w:tc>
      </w:tr>
      <w:tr w:rsidR="004F16BA" w14:paraId="671ACBC7" w14:textId="77777777" w:rsidTr="00122353">
        <w:trPr>
          <w:trHeight w:val="547"/>
        </w:trPr>
        <w:tc>
          <w:tcPr>
            <w:tcW w:w="1803" w:type="dxa"/>
          </w:tcPr>
          <w:p w14:paraId="308CC4F0" w14:textId="77777777" w:rsidR="004F16BA" w:rsidRDefault="004F16BA" w:rsidP="001F43E4">
            <w:pPr>
              <w:rPr>
                <w:lang w:val="en-US"/>
              </w:rPr>
            </w:pPr>
            <w:r>
              <w:rPr>
                <w:lang w:val="en-US"/>
              </w:rPr>
              <w:t>(B-02)</w:t>
            </w:r>
          </w:p>
          <w:p w14:paraId="511B6547" w14:textId="236BFAD7" w:rsidR="004F16BA" w:rsidRDefault="004F16BA" w:rsidP="001F43E4">
            <w:pPr>
              <w:rPr>
                <w:lang w:val="en-US"/>
              </w:rPr>
            </w:pPr>
            <w:r>
              <w:rPr>
                <w:lang w:val="en-US"/>
              </w:rPr>
              <w:t>(B-03)</w:t>
            </w:r>
          </w:p>
        </w:tc>
        <w:tc>
          <w:tcPr>
            <w:tcW w:w="1803" w:type="dxa"/>
          </w:tcPr>
          <w:p w14:paraId="6655362A" w14:textId="77777777" w:rsidR="004F16BA" w:rsidRDefault="004F16BA" w:rsidP="001F43E4">
            <w:pPr>
              <w:rPr>
                <w:lang w:val="en-US"/>
              </w:rPr>
            </w:pPr>
            <w:r>
              <w:rPr>
                <w:lang w:val="en-US"/>
              </w:rPr>
              <w:t>PASS/FAIL</w:t>
            </w:r>
          </w:p>
          <w:p w14:paraId="23092C29" w14:textId="7658E25E" w:rsidR="004F16BA" w:rsidRDefault="004F16BA" w:rsidP="001F43E4">
            <w:pPr>
              <w:rPr>
                <w:lang w:val="en-US"/>
              </w:rPr>
            </w:pPr>
            <w:r>
              <w:rPr>
                <w:lang w:val="en-US"/>
              </w:rPr>
              <w:t>PASS/FAIL</w:t>
            </w:r>
          </w:p>
        </w:tc>
        <w:tc>
          <w:tcPr>
            <w:tcW w:w="1803" w:type="dxa"/>
          </w:tcPr>
          <w:p w14:paraId="6DCAB675" w14:textId="77777777" w:rsidR="004F16BA" w:rsidRDefault="004F16BA" w:rsidP="001F43E4">
            <w:pPr>
              <w:rPr>
                <w:lang w:val="en-US"/>
              </w:rPr>
            </w:pPr>
            <w:r>
              <w:rPr>
                <w:lang w:val="en-US"/>
              </w:rPr>
              <w:t>PASS</w:t>
            </w:r>
          </w:p>
          <w:p w14:paraId="31EFF2CB" w14:textId="225D0E25" w:rsidR="004F16BA" w:rsidRDefault="004F16BA" w:rsidP="001F43E4">
            <w:pPr>
              <w:rPr>
                <w:lang w:val="en-US"/>
              </w:rPr>
            </w:pPr>
            <w:r>
              <w:rPr>
                <w:lang w:val="en-US"/>
              </w:rPr>
              <w:t>PASS</w:t>
            </w:r>
          </w:p>
        </w:tc>
        <w:tc>
          <w:tcPr>
            <w:tcW w:w="1803" w:type="dxa"/>
          </w:tcPr>
          <w:p w14:paraId="0A3D80BA" w14:textId="77777777" w:rsidR="004F16BA" w:rsidRDefault="004F16BA" w:rsidP="001F43E4">
            <w:pPr>
              <w:rPr>
                <w:lang w:val="en-US"/>
              </w:rPr>
            </w:pPr>
            <w:r>
              <w:rPr>
                <w:lang w:val="en-US"/>
              </w:rPr>
              <w:t>PASS</w:t>
            </w:r>
          </w:p>
          <w:p w14:paraId="5D421DAD" w14:textId="71ED63A5" w:rsidR="004F16BA" w:rsidRDefault="004F16BA" w:rsidP="001F43E4">
            <w:pPr>
              <w:rPr>
                <w:lang w:val="en-US"/>
              </w:rPr>
            </w:pPr>
            <w:r>
              <w:rPr>
                <w:lang w:val="en-US"/>
              </w:rPr>
              <w:t>PASS</w:t>
            </w:r>
          </w:p>
        </w:tc>
        <w:tc>
          <w:tcPr>
            <w:tcW w:w="1804" w:type="dxa"/>
          </w:tcPr>
          <w:p w14:paraId="1FEA06DC" w14:textId="77777777" w:rsidR="004F16BA" w:rsidRDefault="004F16BA" w:rsidP="001F43E4">
            <w:pPr>
              <w:rPr>
                <w:lang w:val="en-US"/>
              </w:rPr>
            </w:pPr>
            <w:r>
              <w:rPr>
                <w:lang w:val="en-US"/>
              </w:rPr>
              <w:t>PASS</w:t>
            </w:r>
          </w:p>
          <w:p w14:paraId="4C795E13" w14:textId="33780B5E" w:rsidR="004F16BA" w:rsidRDefault="004F16BA" w:rsidP="001F43E4">
            <w:pPr>
              <w:rPr>
                <w:lang w:val="en-US"/>
              </w:rPr>
            </w:pPr>
            <w:r>
              <w:rPr>
                <w:lang w:val="en-US"/>
              </w:rPr>
              <w:t>PASS</w:t>
            </w:r>
          </w:p>
        </w:tc>
      </w:tr>
      <w:tr w:rsidR="008D18A6" w14:paraId="6E7123C2" w14:textId="77777777" w:rsidTr="00DF22D0">
        <w:tc>
          <w:tcPr>
            <w:tcW w:w="1803" w:type="dxa"/>
          </w:tcPr>
          <w:p w14:paraId="125FA9D3" w14:textId="5130EE1B" w:rsidR="008D18A6" w:rsidRDefault="008D18A6" w:rsidP="008D18A6">
            <w:pPr>
              <w:rPr>
                <w:lang w:val="en-US"/>
              </w:rPr>
            </w:pPr>
            <w:r>
              <w:rPr>
                <w:lang w:val="en-US"/>
              </w:rPr>
              <w:t>(B-04)</w:t>
            </w:r>
          </w:p>
        </w:tc>
        <w:tc>
          <w:tcPr>
            <w:tcW w:w="1803" w:type="dxa"/>
          </w:tcPr>
          <w:p w14:paraId="7B02ACA3" w14:textId="0FFD68F0" w:rsidR="008D18A6" w:rsidRDefault="008D18A6" w:rsidP="008D18A6">
            <w:pPr>
              <w:rPr>
                <w:lang w:val="en-US"/>
              </w:rPr>
            </w:pPr>
            <w:r>
              <w:rPr>
                <w:lang w:val="en-US"/>
              </w:rPr>
              <w:t>PASS/FAIL</w:t>
            </w:r>
          </w:p>
        </w:tc>
        <w:tc>
          <w:tcPr>
            <w:tcW w:w="1803" w:type="dxa"/>
          </w:tcPr>
          <w:p w14:paraId="30A5D0C4" w14:textId="07AF7F8E" w:rsidR="008D18A6" w:rsidRDefault="008D18A6" w:rsidP="008D18A6">
            <w:pPr>
              <w:rPr>
                <w:lang w:val="en-US"/>
              </w:rPr>
            </w:pPr>
            <w:r>
              <w:rPr>
                <w:lang w:val="en-US"/>
              </w:rPr>
              <w:t>PASS</w:t>
            </w:r>
          </w:p>
        </w:tc>
        <w:tc>
          <w:tcPr>
            <w:tcW w:w="1803" w:type="dxa"/>
          </w:tcPr>
          <w:p w14:paraId="6446CA3D" w14:textId="72BD1F2F" w:rsidR="008D18A6" w:rsidRDefault="008D18A6" w:rsidP="008D18A6">
            <w:pPr>
              <w:rPr>
                <w:lang w:val="en-US"/>
              </w:rPr>
            </w:pPr>
            <w:r>
              <w:rPr>
                <w:lang w:val="en-US"/>
              </w:rPr>
              <w:t>PASS</w:t>
            </w:r>
          </w:p>
        </w:tc>
        <w:tc>
          <w:tcPr>
            <w:tcW w:w="1804" w:type="dxa"/>
          </w:tcPr>
          <w:p w14:paraId="0AC97A9A" w14:textId="5C623B8B" w:rsidR="008D18A6" w:rsidRDefault="008D18A6" w:rsidP="008D18A6">
            <w:pPr>
              <w:rPr>
                <w:lang w:val="en-US"/>
              </w:rPr>
            </w:pPr>
            <w:r>
              <w:rPr>
                <w:lang w:val="en-US"/>
              </w:rPr>
              <w:t>PASS</w:t>
            </w:r>
          </w:p>
        </w:tc>
      </w:tr>
      <w:tr w:rsidR="008D18A6" w14:paraId="1440BA27" w14:textId="77777777" w:rsidTr="00DF22D0">
        <w:tc>
          <w:tcPr>
            <w:tcW w:w="1803" w:type="dxa"/>
          </w:tcPr>
          <w:p w14:paraId="77D1D91B" w14:textId="66BA9AB2" w:rsidR="008D18A6" w:rsidRDefault="008D18A6" w:rsidP="008D18A6">
            <w:pPr>
              <w:rPr>
                <w:lang w:val="en-US"/>
              </w:rPr>
            </w:pPr>
            <w:r>
              <w:rPr>
                <w:lang w:val="en-US"/>
              </w:rPr>
              <w:t>(C-01)</w:t>
            </w:r>
          </w:p>
        </w:tc>
        <w:tc>
          <w:tcPr>
            <w:tcW w:w="1803" w:type="dxa"/>
          </w:tcPr>
          <w:p w14:paraId="4882CEA7" w14:textId="10662B83" w:rsidR="008D18A6" w:rsidRDefault="008D18A6" w:rsidP="008D18A6">
            <w:pPr>
              <w:rPr>
                <w:lang w:val="en-US"/>
              </w:rPr>
            </w:pPr>
            <w:r>
              <w:rPr>
                <w:lang w:val="en-US"/>
              </w:rPr>
              <w:t>PASS/FAIL</w:t>
            </w:r>
          </w:p>
        </w:tc>
        <w:tc>
          <w:tcPr>
            <w:tcW w:w="1803" w:type="dxa"/>
          </w:tcPr>
          <w:p w14:paraId="5D3EC198" w14:textId="3AA00766" w:rsidR="008D18A6" w:rsidRDefault="008D18A6" w:rsidP="008D18A6">
            <w:pPr>
              <w:rPr>
                <w:lang w:val="en-US"/>
              </w:rPr>
            </w:pPr>
            <w:r>
              <w:rPr>
                <w:lang w:val="en-US"/>
              </w:rPr>
              <w:t>PASS</w:t>
            </w:r>
          </w:p>
        </w:tc>
        <w:tc>
          <w:tcPr>
            <w:tcW w:w="1803" w:type="dxa"/>
          </w:tcPr>
          <w:p w14:paraId="4B95D7C2" w14:textId="2848A07C" w:rsidR="008D18A6" w:rsidRDefault="008D18A6" w:rsidP="008D18A6">
            <w:pPr>
              <w:rPr>
                <w:lang w:val="en-US"/>
              </w:rPr>
            </w:pPr>
            <w:r>
              <w:rPr>
                <w:lang w:val="en-US"/>
              </w:rPr>
              <w:t>PASS</w:t>
            </w:r>
          </w:p>
        </w:tc>
        <w:tc>
          <w:tcPr>
            <w:tcW w:w="1804" w:type="dxa"/>
          </w:tcPr>
          <w:p w14:paraId="4E830AC3" w14:textId="05417304" w:rsidR="008D18A6" w:rsidRDefault="008D18A6" w:rsidP="008D18A6">
            <w:pPr>
              <w:rPr>
                <w:lang w:val="en-US"/>
              </w:rPr>
            </w:pPr>
            <w:r>
              <w:rPr>
                <w:lang w:val="en-US"/>
              </w:rPr>
              <w:t>PASS</w:t>
            </w:r>
          </w:p>
        </w:tc>
      </w:tr>
      <w:tr w:rsidR="008D18A6" w14:paraId="1F1D6AA9" w14:textId="77777777" w:rsidTr="00DF22D0">
        <w:tc>
          <w:tcPr>
            <w:tcW w:w="1803" w:type="dxa"/>
          </w:tcPr>
          <w:p w14:paraId="5842D883" w14:textId="4EB90BAF" w:rsidR="008D18A6" w:rsidRDefault="008D18A6" w:rsidP="008D18A6">
            <w:pPr>
              <w:rPr>
                <w:lang w:val="en-US"/>
              </w:rPr>
            </w:pPr>
            <w:r>
              <w:rPr>
                <w:lang w:val="en-US"/>
              </w:rPr>
              <w:t>(D-01) (if answered by Artist)</w:t>
            </w:r>
          </w:p>
        </w:tc>
        <w:tc>
          <w:tcPr>
            <w:tcW w:w="1803" w:type="dxa"/>
          </w:tcPr>
          <w:p w14:paraId="17790112" w14:textId="60DC0A64" w:rsidR="008D18A6" w:rsidRDefault="008D18A6" w:rsidP="008D18A6">
            <w:pPr>
              <w:rPr>
                <w:lang w:val="en-US"/>
              </w:rPr>
            </w:pPr>
            <w:r>
              <w:rPr>
                <w:lang w:val="en-US"/>
              </w:rPr>
              <w:t>PASS/FAIL</w:t>
            </w:r>
          </w:p>
        </w:tc>
        <w:tc>
          <w:tcPr>
            <w:tcW w:w="1803" w:type="dxa"/>
          </w:tcPr>
          <w:p w14:paraId="182ABD19" w14:textId="748789D9" w:rsidR="008D18A6" w:rsidRDefault="008D18A6" w:rsidP="008D18A6">
            <w:pPr>
              <w:rPr>
                <w:lang w:val="en-US"/>
              </w:rPr>
            </w:pPr>
            <w:r>
              <w:rPr>
                <w:lang w:val="en-US"/>
              </w:rPr>
              <w:t>PASS</w:t>
            </w:r>
          </w:p>
        </w:tc>
        <w:tc>
          <w:tcPr>
            <w:tcW w:w="1803" w:type="dxa"/>
          </w:tcPr>
          <w:p w14:paraId="3AA52C58" w14:textId="0EC03CC6" w:rsidR="008D18A6" w:rsidRDefault="008D18A6" w:rsidP="008D18A6">
            <w:pPr>
              <w:rPr>
                <w:lang w:val="en-US"/>
              </w:rPr>
            </w:pPr>
            <w:r>
              <w:rPr>
                <w:lang w:val="en-US"/>
              </w:rPr>
              <w:t>PASS</w:t>
            </w:r>
          </w:p>
        </w:tc>
        <w:tc>
          <w:tcPr>
            <w:tcW w:w="1804" w:type="dxa"/>
          </w:tcPr>
          <w:p w14:paraId="6DA2F1A6" w14:textId="7FE843FA" w:rsidR="008D18A6" w:rsidRDefault="008D18A6" w:rsidP="008D18A6">
            <w:pPr>
              <w:rPr>
                <w:lang w:val="en-US"/>
              </w:rPr>
            </w:pPr>
            <w:r>
              <w:rPr>
                <w:lang w:val="en-US"/>
              </w:rPr>
              <w:t>PASS</w:t>
            </w:r>
          </w:p>
        </w:tc>
      </w:tr>
      <w:tr w:rsidR="008D18A6" w14:paraId="25B7F417" w14:textId="77777777" w:rsidTr="00DF22D0">
        <w:tc>
          <w:tcPr>
            <w:tcW w:w="1803" w:type="dxa"/>
          </w:tcPr>
          <w:p w14:paraId="1E8816FB" w14:textId="282D3E6E" w:rsidR="008D18A6" w:rsidRDefault="008D18A6" w:rsidP="008D18A6">
            <w:pPr>
              <w:rPr>
                <w:lang w:val="en-US"/>
              </w:rPr>
            </w:pPr>
            <w:r>
              <w:rPr>
                <w:lang w:val="en-US"/>
              </w:rPr>
              <w:t>(D-02) (if answered by Artist)</w:t>
            </w:r>
          </w:p>
        </w:tc>
        <w:tc>
          <w:tcPr>
            <w:tcW w:w="1803" w:type="dxa"/>
          </w:tcPr>
          <w:p w14:paraId="65E65C25" w14:textId="7FD0C54A" w:rsidR="008D18A6" w:rsidRDefault="008D18A6" w:rsidP="008D18A6">
            <w:pPr>
              <w:rPr>
                <w:lang w:val="en-US"/>
              </w:rPr>
            </w:pPr>
            <w:r>
              <w:rPr>
                <w:lang w:val="en-US"/>
              </w:rPr>
              <w:t>PASS/FAIL</w:t>
            </w:r>
          </w:p>
        </w:tc>
        <w:tc>
          <w:tcPr>
            <w:tcW w:w="1803" w:type="dxa"/>
          </w:tcPr>
          <w:p w14:paraId="5169E3C9" w14:textId="072D9A01" w:rsidR="008D18A6" w:rsidRDefault="008D18A6" w:rsidP="008D18A6">
            <w:pPr>
              <w:rPr>
                <w:lang w:val="en-US"/>
              </w:rPr>
            </w:pPr>
            <w:r>
              <w:rPr>
                <w:lang w:val="en-US"/>
              </w:rPr>
              <w:t>PASS</w:t>
            </w:r>
          </w:p>
        </w:tc>
        <w:tc>
          <w:tcPr>
            <w:tcW w:w="1803" w:type="dxa"/>
          </w:tcPr>
          <w:p w14:paraId="665488E2" w14:textId="7B79BE0D" w:rsidR="008D18A6" w:rsidRDefault="008D18A6" w:rsidP="008D18A6">
            <w:pPr>
              <w:rPr>
                <w:lang w:val="en-US"/>
              </w:rPr>
            </w:pPr>
            <w:r>
              <w:rPr>
                <w:lang w:val="en-US"/>
              </w:rPr>
              <w:t>PASS</w:t>
            </w:r>
          </w:p>
        </w:tc>
        <w:tc>
          <w:tcPr>
            <w:tcW w:w="1804" w:type="dxa"/>
          </w:tcPr>
          <w:p w14:paraId="54143166" w14:textId="087CE094" w:rsidR="008D18A6" w:rsidRDefault="008D18A6" w:rsidP="008D18A6">
            <w:pPr>
              <w:rPr>
                <w:lang w:val="en-US"/>
              </w:rPr>
            </w:pPr>
            <w:r>
              <w:rPr>
                <w:lang w:val="en-US"/>
              </w:rPr>
              <w:t>PASS</w:t>
            </w:r>
          </w:p>
        </w:tc>
      </w:tr>
      <w:tr w:rsidR="008D18A6" w14:paraId="24CA9228" w14:textId="77777777" w:rsidTr="00DF22D0">
        <w:tc>
          <w:tcPr>
            <w:tcW w:w="1803" w:type="dxa"/>
          </w:tcPr>
          <w:p w14:paraId="0B9092FF" w14:textId="2E701BA6" w:rsidR="008D18A6" w:rsidRDefault="008D18A6" w:rsidP="008D18A6">
            <w:pPr>
              <w:rPr>
                <w:lang w:val="en-US"/>
              </w:rPr>
            </w:pPr>
            <w:r>
              <w:rPr>
                <w:lang w:val="en-US"/>
              </w:rPr>
              <w:t>E1)</w:t>
            </w:r>
          </w:p>
        </w:tc>
        <w:tc>
          <w:tcPr>
            <w:tcW w:w="1803" w:type="dxa"/>
          </w:tcPr>
          <w:p w14:paraId="4463EBF2" w14:textId="09C19A5D" w:rsidR="008D18A6" w:rsidRDefault="008D18A6" w:rsidP="008D18A6">
            <w:pPr>
              <w:rPr>
                <w:lang w:val="en-US"/>
              </w:rPr>
            </w:pPr>
            <w:r>
              <w:rPr>
                <w:lang w:val="en-US"/>
              </w:rPr>
              <w:t>PASS/FAIL</w:t>
            </w:r>
          </w:p>
        </w:tc>
        <w:tc>
          <w:tcPr>
            <w:tcW w:w="1803" w:type="dxa"/>
          </w:tcPr>
          <w:p w14:paraId="485F7C4E" w14:textId="634B9110" w:rsidR="008D18A6" w:rsidRDefault="008D18A6" w:rsidP="008D18A6">
            <w:pPr>
              <w:rPr>
                <w:lang w:val="en-US"/>
              </w:rPr>
            </w:pPr>
            <w:r>
              <w:rPr>
                <w:lang w:val="en-US"/>
              </w:rPr>
              <w:t>PASS</w:t>
            </w:r>
          </w:p>
        </w:tc>
        <w:tc>
          <w:tcPr>
            <w:tcW w:w="1803" w:type="dxa"/>
          </w:tcPr>
          <w:p w14:paraId="12308A90" w14:textId="65090441" w:rsidR="008D18A6" w:rsidRDefault="008D18A6" w:rsidP="008D18A6">
            <w:pPr>
              <w:rPr>
                <w:lang w:val="en-US"/>
              </w:rPr>
            </w:pPr>
            <w:r>
              <w:rPr>
                <w:lang w:val="en-US"/>
              </w:rPr>
              <w:t>PASS</w:t>
            </w:r>
          </w:p>
        </w:tc>
        <w:tc>
          <w:tcPr>
            <w:tcW w:w="1804" w:type="dxa"/>
          </w:tcPr>
          <w:p w14:paraId="6B408210" w14:textId="25F50B9B" w:rsidR="008D18A6" w:rsidRDefault="008D18A6" w:rsidP="008D18A6">
            <w:pPr>
              <w:rPr>
                <w:lang w:val="en-US"/>
              </w:rPr>
            </w:pPr>
            <w:r>
              <w:rPr>
                <w:lang w:val="en-US"/>
              </w:rPr>
              <w:t>PASS</w:t>
            </w:r>
          </w:p>
        </w:tc>
      </w:tr>
    </w:tbl>
    <w:p w14:paraId="6F82772F" w14:textId="77777777" w:rsidR="00C112E6" w:rsidRDefault="00C112E6" w:rsidP="001F43E4">
      <w:pPr>
        <w:rPr>
          <w:lang w:val="en-US"/>
        </w:rPr>
      </w:pPr>
    </w:p>
    <w:p w14:paraId="6E89CD69" w14:textId="1DE1839A" w:rsidR="001F43E4" w:rsidRPr="001F43E4" w:rsidRDefault="001F43E4" w:rsidP="001F43E4">
      <w:pPr>
        <w:rPr>
          <w:lang w:val="en-US"/>
        </w:rPr>
      </w:pPr>
      <w:r w:rsidRPr="001F43E4">
        <w:rPr>
          <w:lang w:val="en-US"/>
        </w:rPr>
        <w:lastRenderedPageBreak/>
        <w:t xml:space="preserve">If an Artist, Consortium Lead </w:t>
      </w:r>
      <w:proofErr w:type="gramStart"/>
      <w:r w:rsidRPr="001F43E4">
        <w:rPr>
          <w:lang w:val="en-US"/>
        </w:rPr>
        <w:t>Enterprise’s</w:t>
      </w:r>
      <w:proofErr w:type="gramEnd"/>
      <w:r w:rsidRPr="001F43E4">
        <w:rPr>
          <w:lang w:val="en-US"/>
        </w:rPr>
        <w:t xml:space="preserve"> or Consortium member is assessed as a ‘Fail’ under any criteria, then the Contractor will not be considered further in this competition.</w:t>
      </w:r>
    </w:p>
    <w:p w14:paraId="4E11AA94" w14:textId="77777777" w:rsidR="001F43E4" w:rsidRPr="001F43E4" w:rsidRDefault="001F43E4" w:rsidP="001F43E4">
      <w:pPr>
        <w:rPr>
          <w:lang w:val="en-US"/>
        </w:rPr>
      </w:pPr>
      <w:r w:rsidRPr="001F43E4">
        <w:rPr>
          <w:lang w:val="en-US"/>
        </w:rPr>
        <w:t>Section D relates to the Artists experience and the questions are split depending on the work (Main and Secondary commissions and AR APP). The Artist shall choose which one to answer depending on the commissions chosen.</w:t>
      </w:r>
    </w:p>
    <w:p w14:paraId="16C9D73F" w14:textId="77777777" w:rsidR="001F43E4" w:rsidRPr="001F43E4" w:rsidRDefault="001F43E4" w:rsidP="001F43E4">
      <w:pPr>
        <w:rPr>
          <w:lang w:val="en-US"/>
        </w:rPr>
      </w:pPr>
      <w:r w:rsidRPr="001F43E4">
        <w:rPr>
          <w:lang w:val="en-US"/>
        </w:rPr>
        <w:t>All Artists which pass this first stage (PQQ Stage) will proceed to Stage 2 ITT which is a scored assessment.</w:t>
      </w:r>
    </w:p>
    <w:p w14:paraId="58533971" w14:textId="0CA1AF28" w:rsidR="001F43E4" w:rsidRPr="00D92A4F" w:rsidRDefault="001F43E4" w:rsidP="004409AA">
      <w:pPr>
        <w:pStyle w:val="Heading1"/>
        <w:rPr>
          <w:lang w:val="en-US"/>
        </w:rPr>
      </w:pPr>
      <w:bookmarkStart w:id="16" w:name="_Toc45026705"/>
      <w:r w:rsidRPr="00D92A4F">
        <w:rPr>
          <w:lang w:val="en-US"/>
        </w:rPr>
        <w:t xml:space="preserve">8 </w:t>
      </w:r>
      <w:r w:rsidR="00D92A4F">
        <w:rPr>
          <w:lang w:val="en-US"/>
        </w:rPr>
        <w:t xml:space="preserve">  </w:t>
      </w:r>
      <w:r w:rsidRPr="00D92A4F">
        <w:rPr>
          <w:lang w:val="en-US"/>
        </w:rPr>
        <w:t>GENERAL GUIDANCE ON COMPLETION OF THE PQQP</w:t>
      </w:r>
      <w:bookmarkEnd w:id="16"/>
    </w:p>
    <w:p w14:paraId="0BCF8EAD" w14:textId="77777777" w:rsidR="001F43E4" w:rsidRPr="001F43E4" w:rsidRDefault="001F43E4" w:rsidP="001F43E4">
      <w:pPr>
        <w:rPr>
          <w:lang w:val="en-US"/>
        </w:rPr>
      </w:pPr>
      <w:r w:rsidRPr="001F43E4">
        <w:rPr>
          <w:lang w:val="en-US"/>
        </w:rPr>
        <w:t xml:space="preserve">The PQQP should be read in conjunction with the </w:t>
      </w:r>
      <w:proofErr w:type="spellStart"/>
      <w:r w:rsidRPr="001F43E4">
        <w:rPr>
          <w:lang w:val="en-US"/>
        </w:rPr>
        <w:t>MoI</w:t>
      </w:r>
      <w:proofErr w:type="spellEnd"/>
      <w:r w:rsidRPr="001F43E4">
        <w:rPr>
          <w:lang w:val="en-US"/>
        </w:rPr>
        <w:t>.</w:t>
      </w:r>
    </w:p>
    <w:p w14:paraId="34A14888" w14:textId="77777777" w:rsidR="001F43E4" w:rsidRPr="00A575CC" w:rsidRDefault="001F43E4" w:rsidP="001F43E4">
      <w:pPr>
        <w:rPr>
          <w:b/>
          <w:bCs/>
          <w:lang w:val="en-US"/>
        </w:rPr>
      </w:pPr>
      <w:r w:rsidRPr="00A575CC">
        <w:rPr>
          <w:b/>
          <w:bCs/>
          <w:lang w:val="en-US"/>
        </w:rPr>
        <w:t>Failure by an Artist to complete all questions fully and in accordance with all requirements therein and to return the PQQP and all supporting information required by the PQQP submission date and time may result in the Artists submission being rejected as set out in Section 10 of this document.</w:t>
      </w:r>
    </w:p>
    <w:p w14:paraId="2A686066" w14:textId="77777777" w:rsidR="001F43E4" w:rsidRPr="001F43E4" w:rsidRDefault="001F43E4" w:rsidP="001F43E4">
      <w:pPr>
        <w:rPr>
          <w:lang w:val="en-US"/>
        </w:rPr>
      </w:pPr>
      <w:r w:rsidRPr="001F43E4">
        <w:rPr>
          <w:lang w:val="en-US"/>
        </w:rPr>
        <w:t xml:space="preserve">All questions must be answered in clear English. Abbreviations will only be accepted where the abbreviation is commonly used in English and/or within the construction industry. Abbreviations must in the first instance be fully spelt out followed, in brackets, with the standard abbreviation [e.g. Integrated Supply Team (IST)]. Words must be clearly separated by a space and have a font size no smaller than equivalent to 12 </w:t>
      </w:r>
      <w:proofErr w:type="spellStart"/>
      <w:r w:rsidRPr="001F43E4">
        <w:rPr>
          <w:lang w:val="en-US"/>
        </w:rPr>
        <w:t>pt</w:t>
      </w:r>
      <w:proofErr w:type="spellEnd"/>
      <w:r w:rsidRPr="001F43E4">
        <w:rPr>
          <w:lang w:val="en-US"/>
        </w:rPr>
        <w:t xml:space="preserve"> Arial. Answers failing to meet this standard may result in the submission being rejected.</w:t>
      </w:r>
    </w:p>
    <w:p w14:paraId="1B9D447F" w14:textId="77777777" w:rsidR="001F43E4" w:rsidRPr="001F43E4" w:rsidRDefault="001F43E4" w:rsidP="001F43E4">
      <w:pPr>
        <w:rPr>
          <w:lang w:val="en-US"/>
        </w:rPr>
      </w:pPr>
      <w:r w:rsidRPr="001F43E4">
        <w:rPr>
          <w:lang w:val="en-US"/>
        </w:rPr>
        <w:t>A non-UK based Artist is requested to answer any of the questions in this questionnaire that specifically refer to UK legislation by substituting, where relevant, the appropriate legislation or code of practice which is equivalent and applicable in its domestic jurisdiction.</w:t>
      </w:r>
    </w:p>
    <w:p w14:paraId="7B597C20" w14:textId="77777777" w:rsidR="001F43E4" w:rsidRPr="001F43E4" w:rsidRDefault="001F43E4" w:rsidP="001F43E4">
      <w:pPr>
        <w:rPr>
          <w:lang w:val="en-US"/>
        </w:rPr>
      </w:pPr>
      <w:r w:rsidRPr="001F43E4">
        <w:rPr>
          <w:lang w:val="en-US"/>
        </w:rPr>
        <w:t>The Employer reserves the right to require evidence or additional evidence in relation to any answer given to questions in this questionnaire.</w:t>
      </w:r>
    </w:p>
    <w:p w14:paraId="32FBC19D" w14:textId="77777777" w:rsidR="001F43E4" w:rsidRPr="001F43E4" w:rsidRDefault="001F43E4" w:rsidP="001F43E4">
      <w:pPr>
        <w:rPr>
          <w:lang w:val="en-US"/>
        </w:rPr>
      </w:pPr>
      <w:r w:rsidRPr="001F43E4">
        <w:rPr>
          <w:lang w:val="en-US"/>
        </w:rPr>
        <w:t>The Artist must, without undue delay, inform the Employer of any changes to the information provided in response to any questions in this questionnaire that may arise at any time during the Artists participation in this procurement process.</w:t>
      </w:r>
    </w:p>
    <w:p w14:paraId="7CF8CD74" w14:textId="77777777" w:rsidR="001F43E4" w:rsidRPr="001F43E4" w:rsidRDefault="001F43E4" w:rsidP="001F43E4">
      <w:pPr>
        <w:rPr>
          <w:lang w:val="en-US"/>
        </w:rPr>
      </w:pPr>
      <w:r w:rsidRPr="001F43E4">
        <w:rPr>
          <w:lang w:val="en-US"/>
        </w:rPr>
        <w:t>Unless specifically requested in the questionnaire, additional supporting information beyond that typed into the text boxes, will not be assessed. No general marketing or promotional material from the Artist or any Consortium member, or Subcontractor either in answer to any of the questions or for any other reason, should be included.</w:t>
      </w:r>
    </w:p>
    <w:p w14:paraId="03BA59FC" w14:textId="0E625C49" w:rsidR="001F43E4" w:rsidRPr="001F43E4" w:rsidRDefault="001F43E4" w:rsidP="001F43E4">
      <w:pPr>
        <w:rPr>
          <w:lang w:val="en-US"/>
        </w:rPr>
      </w:pPr>
      <w:r w:rsidRPr="001F43E4">
        <w:rPr>
          <w:lang w:val="en-US"/>
        </w:rPr>
        <w:t>Where supporting information is specifically requested it should be clearly marked with the number of the question in the PQQP to which it relates. This additional information must be in a font size no smaller than equivalent to 12pt</w:t>
      </w:r>
      <w:r w:rsidR="00B56C1E">
        <w:rPr>
          <w:lang w:val="en-US"/>
        </w:rPr>
        <w:t xml:space="preserve"> </w:t>
      </w:r>
      <w:r w:rsidRPr="001F43E4">
        <w:rPr>
          <w:lang w:val="en-US"/>
        </w:rPr>
        <w:t xml:space="preserve">Arial and be submitted in Microsoft Word format. If there is a need to compress </w:t>
      </w:r>
      <w:proofErr w:type="gramStart"/>
      <w:r w:rsidRPr="001F43E4">
        <w:rPr>
          <w:lang w:val="en-US"/>
        </w:rPr>
        <w:t>files</w:t>
      </w:r>
      <w:proofErr w:type="gramEnd"/>
      <w:r w:rsidRPr="001F43E4">
        <w:rPr>
          <w:lang w:val="en-US"/>
        </w:rPr>
        <w:t xml:space="preserve"> please use WinZip using file extension “.zip”.</w:t>
      </w:r>
    </w:p>
    <w:p w14:paraId="1F1AC761" w14:textId="5075B4DE" w:rsidR="001F43E4" w:rsidRDefault="001F43E4" w:rsidP="001F43E4">
      <w:pPr>
        <w:rPr>
          <w:b/>
          <w:bCs/>
          <w:lang w:val="en-US"/>
        </w:rPr>
      </w:pPr>
      <w:r w:rsidRPr="001F43E4">
        <w:rPr>
          <w:lang w:val="en-US"/>
        </w:rPr>
        <w:t xml:space="preserve">An Artist must ensure that its response to each question is relevant and focused on addressing the question asked. Each question will be evaluated only on the information provided in the response text box(es) provided for that </w:t>
      </w:r>
      <w:proofErr w:type="gramStart"/>
      <w:r w:rsidRPr="001F43E4">
        <w:rPr>
          <w:lang w:val="en-US"/>
        </w:rPr>
        <w:t>particular question</w:t>
      </w:r>
      <w:proofErr w:type="gramEnd"/>
      <w:r w:rsidRPr="001F43E4">
        <w:rPr>
          <w:lang w:val="en-US"/>
        </w:rPr>
        <w:t xml:space="preserve"> and any specifically requested and referenced appendices. </w:t>
      </w:r>
      <w:r w:rsidRPr="00940502">
        <w:rPr>
          <w:b/>
          <w:bCs/>
          <w:lang w:val="en-US"/>
        </w:rPr>
        <w:t xml:space="preserve">No recognition will be given in a </w:t>
      </w:r>
      <w:proofErr w:type="gramStart"/>
      <w:r w:rsidRPr="00940502">
        <w:rPr>
          <w:b/>
          <w:bCs/>
          <w:lang w:val="en-US"/>
        </w:rPr>
        <w:t>particular question</w:t>
      </w:r>
      <w:proofErr w:type="gramEnd"/>
      <w:r w:rsidRPr="00940502">
        <w:rPr>
          <w:b/>
          <w:bCs/>
          <w:lang w:val="en-US"/>
        </w:rPr>
        <w:t xml:space="preserve"> for information stated in response to any other question or elsewhere in the PQQP.</w:t>
      </w:r>
    </w:p>
    <w:p w14:paraId="4EA898EE" w14:textId="77777777" w:rsidR="00940502" w:rsidRPr="001F43E4" w:rsidRDefault="00940502" w:rsidP="001F43E4">
      <w:pPr>
        <w:rPr>
          <w:lang w:val="en-US"/>
        </w:rPr>
      </w:pPr>
    </w:p>
    <w:p w14:paraId="615F9BDE" w14:textId="01A16C68" w:rsidR="001F43E4" w:rsidRPr="0017750F" w:rsidRDefault="001F43E4" w:rsidP="004409AA">
      <w:pPr>
        <w:pStyle w:val="Heading1"/>
        <w:rPr>
          <w:lang w:val="en-US"/>
        </w:rPr>
      </w:pPr>
      <w:bookmarkStart w:id="17" w:name="_Toc45026706"/>
      <w:r w:rsidRPr="0017750F">
        <w:rPr>
          <w:lang w:val="en-US"/>
        </w:rPr>
        <w:lastRenderedPageBreak/>
        <w:t xml:space="preserve">9 </w:t>
      </w:r>
      <w:r w:rsidR="0017750F" w:rsidRPr="0017750F">
        <w:rPr>
          <w:lang w:val="en-US"/>
        </w:rPr>
        <w:t xml:space="preserve">  </w:t>
      </w:r>
      <w:r w:rsidRPr="0017750F">
        <w:rPr>
          <w:lang w:val="en-US"/>
        </w:rPr>
        <w:t>SPECIFIC GUIDANCE FOR COMPLETION OF SECTIONS WITHIN PQQP</w:t>
      </w:r>
      <w:bookmarkEnd w:id="17"/>
    </w:p>
    <w:p w14:paraId="2BEB865D" w14:textId="34FFB063" w:rsidR="001F43E4" w:rsidRPr="00940502" w:rsidRDefault="001F43E4" w:rsidP="004409AA">
      <w:pPr>
        <w:pStyle w:val="Heading2"/>
        <w:rPr>
          <w:lang w:val="en-US"/>
        </w:rPr>
      </w:pPr>
      <w:bookmarkStart w:id="18" w:name="_Toc45026707"/>
      <w:r w:rsidRPr="00940502">
        <w:rPr>
          <w:lang w:val="en-US"/>
        </w:rPr>
        <w:t>9.1</w:t>
      </w:r>
      <w:r w:rsidR="00940502">
        <w:rPr>
          <w:lang w:val="en-US"/>
        </w:rPr>
        <w:t xml:space="preserve"> </w:t>
      </w:r>
      <w:r w:rsidRPr="00940502">
        <w:rPr>
          <w:lang w:val="en-US"/>
        </w:rPr>
        <w:t>SECTION A – CONTRACTOR (ARTIST) GENERAL INFORMATION</w:t>
      </w:r>
      <w:bookmarkEnd w:id="18"/>
    </w:p>
    <w:p w14:paraId="058E7B26" w14:textId="77777777" w:rsidR="001F43E4" w:rsidRPr="00940502" w:rsidRDefault="001F43E4" w:rsidP="001F43E4">
      <w:pPr>
        <w:rPr>
          <w:b/>
          <w:bCs/>
          <w:lang w:val="en-US"/>
        </w:rPr>
      </w:pPr>
      <w:r w:rsidRPr="00940502">
        <w:rPr>
          <w:b/>
          <w:bCs/>
          <w:lang w:val="en-US"/>
        </w:rPr>
        <w:t>INFORMATION TO BE SUBMITTED AND MINIMUM REQUIREMENTS TO BE ACHIEVED</w:t>
      </w:r>
    </w:p>
    <w:p w14:paraId="461720B8" w14:textId="77777777" w:rsidR="001F43E4" w:rsidRPr="001F43E4" w:rsidRDefault="001F43E4" w:rsidP="001F43E4">
      <w:pPr>
        <w:rPr>
          <w:lang w:val="en-US"/>
        </w:rPr>
      </w:pPr>
      <w:r w:rsidRPr="001F43E4">
        <w:rPr>
          <w:lang w:val="en-US"/>
        </w:rPr>
        <w:t xml:space="preserve">Failure to fully complete the required elements of Section A may result in your PQQP being rejected. In the case where the Artist is a Consortium, </w:t>
      </w:r>
      <w:r w:rsidRPr="0058141A">
        <w:rPr>
          <w:b/>
          <w:bCs/>
          <w:lang w:val="en-US"/>
        </w:rPr>
        <w:t xml:space="preserve">each member of the Consortium must complete a separate copy of the PQQ, </w:t>
      </w:r>
      <w:r w:rsidRPr="001F43E4">
        <w:rPr>
          <w:lang w:val="en-US"/>
        </w:rPr>
        <w:t>including Section A.</w:t>
      </w:r>
    </w:p>
    <w:p w14:paraId="004F0A5D" w14:textId="77777777" w:rsidR="001F43E4" w:rsidRPr="001F43E4" w:rsidRDefault="001F43E4" w:rsidP="001F43E4">
      <w:pPr>
        <w:rPr>
          <w:lang w:val="en-US"/>
        </w:rPr>
      </w:pPr>
      <w:proofErr w:type="gramStart"/>
      <w:r w:rsidRPr="001F43E4">
        <w:rPr>
          <w:lang w:val="en-US"/>
        </w:rPr>
        <w:t>In the event that</w:t>
      </w:r>
      <w:proofErr w:type="gramEnd"/>
      <w:r w:rsidRPr="001F43E4">
        <w:rPr>
          <w:lang w:val="en-US"/>
        </w:rPr>
        <w:t xml:space="preserve"> any Consortium member fails to meet this requirement then the entire PQQP </w:t>
      </w:r>
      <w:r w:rsidRPr="0058141A">
        <w:rPr>
          <w:b/>
          <w:bCs/>
          <w:lang w:val="en-US"/>
        </w:rPr>
        <w:t>will</w:t>
      </w:r>
      <w:r w:rsidRPr="001F43E4">
        <w:rPr>
          <w:lang w:val="en-US"/>
        </w:rPr>
        <w:t xml:space="preserve"> be </w:t>
      </w:r>
      <w:r w:rsidRPr="0058141A">
        <w:rPr>
          <w:b/>
          <w:bCs/>
          <w:lang w:val="en-US"/>
        </w:rPr>
        <w:t>rejected.</w:t>
      </w:r>
    </w:p>
    <w:p w14:paraId="734D4B41" w14:textId="77777777" w:rsidR="001F43E4" w:rsidRPr="0058141A" w:rsidRDefault="001F43E4" w:rsidP="001F43E4">
      <w:pPr>
        <w:rPr>
          <w:b/>
          <w:bCs/>
          <w:lang w:val="en-US"/>
        </w:rPr>
      </w:pPr>
      <w:r w:rsidRPr="0058141A">
        <w:rPr>
          <w:b/>
          <w:bCs/>
          <w:lang w:val="en-US"/>
        </w:rPr>
        <w:t>[A-01] ADMINISTRATIVE INFORMATION</w:t>
      </w:r>
    </w:p>
    <w:p w14:paraId="774CE2AA" w14:textId="77777777" w:rsidR="001F43E4" w:rsidRPr="001F43E4" w:rsidRDefault="001F43E4" w:rsidP="001F43E4">
      <w:pPr>
        <w:rPr>
          <w:lang w:val="en-US"/>
        </w:rPr>
      </w:pPr>
      <w:r w:rsidRPr="001F43E4">
        <w:rPr>
          <w:lang w:val="en-US"/>
        </w:rPr>
        <w:t>In the case of a Consortium, where each Consortium member is completing a copy of the PQQ, then each Consortium member should indicate its own relevant administrative information in the text boxes provided.</w:t>
      </w:r>
    </w:p>
    <w:p w14:paraId="5BA08B1E" w14:textId="77777777" w:rsidR="001F43E4" w:rsidRPr="0058141A" w:rsidRDefault="001F43E4" w:rsidP="001F43E4">
      <w:pPr>
        <w:rPr>
          <w:b/>
          <w:bCs/>
          <w:lang w:val="en-US"/>
        </w:rPr>
      </w:pPr>
      <w:r w:rsidRPr="0058141A">
        <w:rPr>
          <w:b/>
          <w:bCs/>
          <w:lang w:val="en-US"/>
        </w:rPr>
        <w:t>[A-02] CONSORTIUM DETAILS</w:t>
      </w:r>
    </w:p>
    <w:p w14:paraId="3905E560" w14:textId="77777777" w:rsidR="001F43E4" w:rsidRPr="001F43E4" w:rsidRDefault="001F43E4" w:rsidP="001F43E4">
      <w:pPr>
        <w:rPr>
          <w:lang w:val="en-US"/>
        </w:rPr>
      </w:pPr>
      <w:r w:rsidRPr="001F43E4">
        <w:rPr>
          <w:lang w:val="en-US"/>
        </w:rPr>
        <w:t>In the case of a Consortium the Lead Enterprise should indicate the name of the consortium (if known), in the text box provided.</w:t>
      </w:r>
    </w:p>
    <w:p w14:paraId="323D67CC" w14:textId="77777777" w:rsidR="001F43E4" w:rsidRPr="001F43E4" w:rsidRDefault="001F43E4" w:rsidP="001F43E4">
      <w:pPr>
        <w:rPr>
          <w:lang w:val="en-US"/>
        </w:rPr>
      </w:pPr>
      <w:r w:rsidRPr="001F43E4">
        <w:rPr>
          <w:lang w:val="en-US"/>
        </w:rPr>
        <w:t>Where each Consortium member is completing a copy of the PQQ, then each member of the consortium should indicate its own relevant administrative information in the text boxes provided.</w:t>
      </w:r>
    </w:p>
    <w:p w14:paraId="78C3C15E" w14:textId="1755FEB0" w:rsidR="001F43E4" w:rsidRPr="001F43E4" w:rsidRDefault="001F43E4" w:rsidP="001F43E4">
      <w:pPr>
        <w:rPr>
          <w:lang w:val="en-US"/>
        </w:rPr>
      </w:pPr>
      <w:r w:rsidRPr="001F43E4">
        <w:rPr>
          <w:lang w:val="en-US"/>
        </w:rPr>
        <w:t>Indicate your position as a single enterprise or your role in a Consortium by selecting “Yes” in the appropriate box in the table provided.</w:t>
      </w:r>
    </w:p>
    <w:p w14:paraId="08DE1F33" w14:textId="77777777" w:rsidR="001F43E4" w:rsidRPr="00C931D3" w:rsidRDefault="001F43E4" w:rsidP="001F43E4">
      <w:pPr>
        <w:rPr>
          <w:b/>
          <w:bCs/>
          <w:lang w:val="en-US"/>
        </w:rPr>
      </w:pPr>
      <w:r w:rsidRPr="00C931D3">
        <w:rPr>
          <w:b/>
          <w:bCs/>
          <w:lang w:val="en-US"/>
        </w:rPr>
        <w:t>[A-03] NAMED CONTACT DETAILS</w:t>
      </w:r>
    </w:p>
    <w:p w14:paraId="4C5F984E" w14:textId="77777777" w:rsidR="001F43E4" w:rsidRPr="001F43E4" w:rsidRDefault="001F43E4" w:rsidP="001F43E4">
      <w:pPr>
        <w:rPr>
          <w:lang w:val="en-US"/>
        </w:rPr>
      </w:pPr>
      <w:r w:rsidRPr="001F43E4">
        <w:rPr>
          <w:lang w:val="en-US"/>
        </w:rPr>
        <w:t xml:space="preserve">Once your PQQP has been submitted the Employer shall not be responsible for contacting your </w:t>
      </w:r>
      <w:proofErr w:type="spellStart"/>
      <w:r w:rsidRPr="001F43E4">
        <w:rPr>
          <w:lang w:val="en-US"/>
        </w:rPr>
        <w:t>organisation</w:t>
      </w:r>
      <w:proofErr w:type="spellEnd"/>
      <w:r w:rsidRPr="001F43E4">
        <w:rPr>
          <w:lang w:val="en-US"/>
        </w:rPr>
        <w:t xml:space="preserve"> in relation to this procurement through any route other than the nominated contact you have indicated.</w:t>
      </w:r>
    </w:p>
    <w:p w14:paraId="0A62CBB2" w14:textId="77777777" w:rsidR="001F43E4" w:rsidRPr="001F43E4" w:rsidRDefault="001F43E4" w:rsidP="001F43E4">
      <w:pPr>
        <w:rPr>
          <w:lang w:val="en-US"/>
        </w:rPr>
      </w:pPr>
      <w:r w:rsidRPr="001F43E4">
        <w:rPr>
          <w:lang w:val="en-US"/>
        </w:rPr>
        <w:t>In the case of a Consortium this shall be a representative of the identified “Lead Enterprise”.</w:t>
      </w:r>
    </w:p>
    <w:p w14:paraId="7BC0F83A" w14:textId="626ADCCD" w:rsidR="001F43E4" w:rsidRPr="00771513" w:rsidRDefault="001F43E4" w:rsidP="004409AA">
      <w:pPr>
        <w:pStyle w:val="Heading2"/>
        <w:rPr>
          <w:lang w:val="en-US"/>
        </w:rPr>
      </w:pPr>
      <w:bookmarkStart w:id="19" w:name="_Toc45026708"/>
      <w:r w:rsidRPr="00771513">
        <w:rPr>
          <w:lang w:val="en-US"/>
        </w:rPr>
        <w:t>9.2</w:t>
      </w:r>
      <w:r w:rsidR="00771513" w:rsidRPr="00771513">
        <w:rPr>
          <w:lang w:val="en-US"/>
        </w:rPr>
        <w:t xml:space="preserve"> </w:t>
      </w:r>
      <w:r w:rsidRPr="00771513">
        <w:rPr>
          <w:lang w:val="en-US"/>
        </w:rPr>
        <w:t>SECTION B – PAST PERFORMANCE, ECONOMIC AND FINANCIAL STANDING AND PROFESSIONAL CONDUCT</w:t>
      </w:r>
      <w:bookmarkEnd w:id="19"/>
    </w:p>
    <w:p w14:paraId="34FFC84D" w14:textId="77777777" w:rsidR="001F43E4" w:rsidRPr="00771513" w:rsidRDefault="001F43E4" w:rsidP="001F43E4">
      <w:pPr>
        <w:rPr>
          <w:b/>
          <w:bCs/>
          <w:lang w:val="en-US"/>
        </w:rPr>
      </w:pPr>
      <w:r w:rsidRPr="00771513">
        <w:rPr>
          <w:b/>
          <w:bCs/>
          <w:lang w:val="en-US"/>
        </w:rPr>
        <w:t>INFORMATION TO BE SUBMITTED AND MINIMUM REQUIREMENTS TO BE ACHIEVED</w:t>
      </w:r>
    </w:p>
    <w:p w14:paraId="53B3F5EF" w14:textId="77777777" w:rsidR="001F43E4" w:rsidRPr="001F43E4" w:rsidRDefault="001F43E4" w:rsidP="001F43E4">
      <w:pPr>
        <w:rPr>
          <w:lang w:val="en-US"/>
        </w:rPr>
      </w:pPr>
      <w:r w:rsidRPr="001F43E4">
        <w:rPr>
          <w:lang w:val="en-US"/>
        </w:rPr>
        <w:t xml:space="preserve">Failure to fully complete Section </w:t>
      </w:r>
      <w:proofErr w:type="gramStart"/>
      <w:r w:rsidRPr="001F43E4">
        <w:rPr>
          <w:lang w:val="en-US"/>
        </w:rPr>
        <w:t>B, or</w:t>
      </w:r>
      <w:proofErr w:type="gramEnd"/>
      <w:r w:rsidRPr="001F43E4">
        <w:rPr>
          <w:lang w:val="en-US"/>
        </w:rPr>
        <w:t xml:space="preserve"> provide any item of the supporting evidence requested may result in your PQQP being rejected.</w:t>
      </w:r>
    </w:p>
    <w:p w14:paraId="39EEA200" w14:textId="77777777" w:rsidR="001F43E4" w:rsidRPr="001F43E4" w:rsidRDefault="001F43E4" w:rsidP="001F43E4">
      <w:pPr>
        <w:rPr>
          <w:lang w:val="en-US"/>
        </w:rPr>
      </w:pPr>
      <w:r w:rsidRPr="001F43E4">
        <w:rPr>
          <w:lang w:val="en-US"/>
        </w:rPr>
        <w:t xml:space="preserve">In the case where the Artist is a Consortium, </w:t>
      </w:r>
      <w:r w:rsidRPr="00E00D2B">
        <w:rPr>
          <w:b/>
          <w:bCs/>
          <w:lang w:val="en-US"/>
        </w:rPr>
        <w:t>each member of the Consortium must complete a separate copy of the PQQ,</w:t>
      </w:r>
      <w:r w:rsidRPr="001F43E4">
        <w:rPr>
          <w:lang w:val="en-US"/>
        </w:rPr>
        <w:t xml:space="preserve"> including Section B.</w:t>
      </w:r>
    </w:p>
    <w:p w14:paraId="12C99B1E" w14:textId="77777777" w:rsidR="001F43E4" w:rsidRPr="001F43E4" w:rsidRDefault="001F43E4" w:rsidP="001F43E4">
      <w:pPr>
        <w:rPr>
          <w:lang w:val="en-US"/>
        </w:rPr>
      </w:pPr>
      <w:r w:rsidRPr="001F43E4">
        <w:rPr>
          <w:lang w:val="en-US"/>
        </w:rPr>
        <w:t xml:space="preserve">In the event that any Contractor or Consortium member, fails to meet the minimum financial standing, fails to fully complete the compliance questions or for any other reason are deemed ineligible in accordance with this Prequalification Documentation then the entire PQQP </w:t>
      </w:r>
      <w:r w:rsidRPr="00E00D2B">
        <w:rPr>
          <w:b/>
          <w:bCs/>
          <w:lang w:val="en-US"/>
        </w:rPr>
        <w:t xml:space="preserve">may </w:t>
      </w:r>
      <w:r w:rsidRPr="001F43E4">
        <w:rPr>
          <w:lang w:val="en-US"/>
        </w:rPr>
        <w:t xml:space="preserve">be </w:t>
      </w:r>
      <w:r w:rsidRPr="00E00D2B">
        <w:rPr>
          <w:b/>
          <w:bCs/>
          <w:lang w:val="en-US"/>
        </w:rPr>
        <w:t>rejected.</w:t>
      </w:r>
    </w:p>
    <w:p w14:paraId="5B507B74" w14:textId="77777777" w:rsidR="001F43E4" w:rsidRPr="00E00D2B" w:rsidRDefault="001F43E4" w:rsidP="001F43E4">
      <w:pPr>
        <w:rPr>
          <w:b/>
          <w:bCs/>
          <w:lang w:val="en-US"/>
        </w:rPr>
      </w:pPr>
      <w:r w:rsidRPr="00E00D2B">
        <w:rPr>
          <w:b/>
          <w:bCs/>
          <w:lang w:val="en-US"/>
        </w:rPr>
        <w:t>[B-01] EQUALITY OF OPPORTUNITY/UNLAWFUL DISCRIMINATION</w:t>
      </w:r>
    </w:p>
    <w:p w14:paraId="399CFBC4" w14:textId="77777777" w:rsidR="001F43E4" w:rsidRPr="001F43E4" w:rsidRDefault="001F43E4" w:rsidP="001F43E4">
      <w:pPr>
        <w:rPr>
          <w:lang w:val="en-US"/>
        </w:rPr>
      </w:pPr>
      <w:r w:rsidRPr="001F43E4">
        <w:rPr>
          <w:lang w:val="en-US"/>
        </w:rPr>
        <w:lastRenderedPageBreak/>
        <w:t>The Artist shall comply with all applicable fair employment, equality of treatment and anti-discrimination legislation.</w:t>
      </w:r>
    </w:p>
    <w:p w14:paraId="567353E3" w14:textId="77777777" w:rsidR="001F43E4" w:rsidRPr="001F43E4" w:rsidRDefault="001F43E4" w:rsidP="001F43E4">
      <w:pPr>
        <w:rPr>
          <w:lang w:val="en-US"/>
        </w:rPr>
      </w:pPr>
      <w:r w:rsidRPr="001F43E4">
        <w:rPr>
          <w:lang w:val="en-US"/>
        </w:rPr>
        <w:t>The Artist shall ensure the observance of all applicable fair employment, equality of treatment legislation and antidiscrimination legislation by all its servants, agents, employees, and Subs.</w:t>
      </w:r>
    </w:p>
    <w:p w14:paraId="21660275" w14:textId="77777777" w:rsidR="001F43E4" w:rsidRPr="001F43E4" w:rsidRDefault="001F43E4" w:rsidP="001F43E4">
      <w:pPr>
        <w:rPr>
          <w:lang w:val="en-US"/>
        </w:rPr>
      </w:pPr>
      <w:r w:rsidRPr="001F43E4">
        <w:rPr>
          <w:lang w:val="en-US"/>
        </w:rPr>
        <w:t xml:space="preserve">If an Artist answers ‘Yes’ to question [B-03], then it must provide sufficient evidence that appropriate action has been taken </w:t>
      </w:r>
      <w:proofErr w:type="gramStart"/>
      <w:r w:rsidRPr="001F43E4">
        <w:rPr>
          <w:lang w:val="en-US"/>
        </w:rPr>
        <w:t>as a result of</w:t>
      </w:r>
      <w:proofErr w:type="gramEnd"/>
      <w:r w:rsidRPr="001F43E4">
        <w:rPr>
          <w:lang w:val="en-US"/>
        </w:rPr>
        <w:t xml:space="preserve"> any unlawful discrimination or findings by the Equality Commission. If this action is not considered appropriate, then this may result in the Contractor’s PQQP being rejected, as follows.</w:t>
      </w:r>
    </w:p>
    <w:p w14:paraId="617917EC" w14:textId="77777777" w:rsidR="001F43E4" w:rsidRPr="00387CAC" w:rsidRDefault="001F43E4" w:rsidP="001F43E4">
      <w:pPr>
        <w:rPr>
          <w:b/>
          <w:bCs/>
          <w:lang w:val="en-US"/>
        </w:rPr>
      </w:pPr>
      <w:r w:rsidRPr="00387CAC">
        <w:rPr>
          <w:b/>
          <w:bCs/>
          <w:lang w:val="en-US"/>
        </w:rPr>
        <w:t xml:space="preserve">PASS/FAIL INDICATORS </w:t>
      </w:r>
      <w:proofErr w:type="spellStart"/>
      <w:r w:rsidRPr="00387CAC">
        <w:rPr>
          <w:b/>
          <w:bCs/>
          <w:lang w:val="en-US"/>
        </w:rPr>
        <w:t>INDICATORS</w:t>
      </w:r>
      <w:proofErr w:type="spellEnd"/>
    </w:p>
    <w:p w14:paraId="7D979544" w14:textId="594A3348" w:rsidR="001F43E4" w:rsidRPr="00387CAC" w:rsidRDefault="001F43E4" w:rsidP="00387CAC">
      <w:pPr>
        <w:pStyle w:val="ListParagraph"/>
        <w:numPr>
          <w:ilvl w:val="0"/>
          <w:numId w:val="7"/>
        </w:numPr>
        <w:rPr>
          <w:lang w:val="en-US"/>
        </w:rPr>
      </w:pPr>
      <w:proofErr w:type="gramStart"/>
      <w:r w:rsidRPr="00387CAC">
        <w:rPr>
          <w:b/>
          <w:bCs/>
          <w:lang w:val="en-US"/>
        </w:rPr>
        <w:t xml:space="preserve">PASS </w:t>
      </w:r>
      <w:r w:rsidR="00387CAC" w:rsidRPr="00387CAC">
        <w:rPr>
          <w:lang w:val="en-US"/>
        </w:rPr>
        <w:t>:</w:t>
      </w:r>
      <w:proofErr w:type="gramEnd"/>
      <w:r w:rsidR="00387CAC" w:rsidRPr="00387CAC">
        <w:rPr>
          <w:lang w:val="en-US"/>
        </w:rPr>
        <w:t xml:space="preserve"> </w:t>
      </w:r>
      <w:r w:rsidR="00387CAC" w:rsidRPr="00387CAC">
        <w:rPr>
          <w:lang w:val="en-US"/>
        </w:rPr>
        <w:tab/>
      </w:r>
      <w:r w:rsidRPr="00387CAC">
        <w:rPr>
          <w:lang w:val="en-US"/>
        </w:rPr>
        <w:t>The actions taken by the Artist as a consequence of the findings are appropriate.</w:t>
      </w:r>
    </w:p>
    <w:p w14:paraId="3B465E6B" w14:textId="7D4C6FCF" w:rsidR="001F43E4" w:rsidRDefault="001F43E4" w:rsidP="00387CAC">
      <w:pPr>
        <w:pStyle w:val="ListParagraph"/>
        <w:numPr>
          <w:ilvl w:val="0"/>
          <w:numId w:val="7"/>
        </w:numPr>
        <w:rPr>
          <w:lang w:val="en-US"/>
        </w:rPr>
      </w:pPr>
      <w:r w:rsidRPr="00387CAC">
        <w:rPr>
          <w:b/>
          <w:bCs/>
          <w:lang w:val="en-US"/>
        </w:rPr>
        <w:t>FAIL</w:t>
      </w:r>
      <w:r w:rsidR="00387CAC" w:rsidRPr="00387CAC">
        <w:rPr>
          <w:lang w:val="en-US"/>
        </w:rPr>
        <w:t xml:space="preserve">: </w:t>
      </w:r>
      <w:r w:rsidRPr="00387CAC">
        <w:rPr>
          <w:lang w:val="en-US"/>
        </w:rPr>
        <w:t xml:space="preserve"> </w:t>
      </w:r>
      <w:r w:rsidR="00387CAC" w:rsidRPr="00387CAC">
        <w:rPr>
          <w:lang w:val="en-US"/>
        </w:rPr>
        <w:tab/>
      </w:r>
      <w:r w:rsidRPr="00387CAC">
        <w:rPr>
          <w:lang w:val="en-US"/>
        </w:rPr>
        <w:t>Evidence provided fails to meet the above indicator.</w:t>
      </w:r>
    </w:p>
    <w:p w14:paraId="786A5421" w14:textId="77777777" w:rsidR="00387CAC" w:rsidRPr="00387CAC" w:rsidRDefault="00387CAC" w:rsidP="00387CAC">
      <w:pPr>
        <w:pStyle w:val="ListParagraph"/>
        <w:rPr>
          <w:lang w:val="en-US"/>
        </w:rPr>
      </w:pPr>
    </w:p>
    <w:p w14:paraId="15A10D82" w14:textId="77777777" w:rsidR="001F43E4" w:rsidRPr="00387CAC" w:rsidRDefault="001F43E4" w:rsidP="001F43E4">
      <w:pPr>
        <w:rPr>
          <w:b/>
          <w:bCs/>
          <w:lang w:val="en-US"/>
        </w:rPr>
      </w:pPr>
      <w:r w:rsidRPr="00387CAC">
        <w:rPr>
          <w:b/>
          <w:bCs/>
          <w:lang w:val="en-US"/>
        </w:rPr>
        <w:t>[B-02] INSURANCE REQUIREMENTS</w:t>
      </w:r>
    </w:p>
    <w:p w14:paraId="5E8FF783" w14:textId="77777777" w:rsidR="001F43E4" w:rsidRPr="001F43E4" w:rsidRDefault="001F43E4" w:rsidP="001F43E4">
      <w:pPr>
        <w:rPr>
          <w:lang w:val="en-US"/>
        </w:rPr>
      </w:pPr>
      <w:r w:rsidRPr="001F43E4">
        <w:rPr>
          <w:lang w:val="en-US"/>
        </w:rPr>
        <w:t xml:space="preserve">The Artist is required to demonstrate the ability to obtain insurance to the applicable values set out in the PQQ. Where the Artist’s current insurance provision is lower than the values required, the Artist shall provide confirmation (to be provided by the Artists current insurance broker) that it </w:t>
      </w:r>
      <w:proofErr w:type="gramStart"/>
      <w:r w:rsidRPr="001F43E4">
        <w:rPr>
          <w:lang w:val="en-US"/>
        </w:rPr>
        <w:t>is capable of obtaining</w:t>
      </w:r>
      <w:proofErr w:type="gramEnd"/>
      <w:r w:rsidRPr="001F43E4">
        <w:rPr>
          <w:lang w:val="en-US"/>
        </w:rPr>
        <w:t xml:space="preserve"> insurance to the applicable values stipulated.</w:t>
      </w:r>
    </w:p>
    <w:p w14:paraId="54173AC6" w14:textId="77777777" w:rsidR="001F43E4" w:rsidRPr="001F43E4" w:rsidRDefault="001F43E4" w:rsidP="001F43E4">
      <w:pPr>
        <w:rPr>
          <w:lang w:val="en-US"/>
        </w:rPr>
      </w:pPr>
      <w:r w:rsidRPr="001F43E4">
        <w:rPr>
          <w:lang w:val="en-US"/>
        </w:rPr>
        <w:t xml:space="preserve">In the case where an Artist is a Consortium (comprising two or more members) then the Lead Enterprise on behalf of the whole Consortium is required to demonstrate the ability to obtain insurance to the applicable values set out in this document for the Consortium.  </w:t>
      </w:r>
      <w:proofErr w:type="gramStart"/>
      <w:r w:rsidRPr="001F43E4">
        <w:rPr>
          <w:lang w:val="en-US"/>
        </w:rPr>
        <w:t>Accordingly</w:t>
      </w:r>
      <w:proofErr w:type="gramEnd"/>
      <w:r w:rsidRPr="001F43E4">
        <w:rPr>
          <w:lang w:val="en-US"/>
        </w:rPr>
        <w:t xml:space="preserve"> consortium members are not required to complete this question.</w:t>
      </w:r>
    </w:p>
    <w:p w14:paraId="1A36A422" w14:textId="77777777" w:rsidR="001F43E4" w:rsidRPr="001F43E4" w:rsidRDefault="001F43E4" w:rsidP="001F43E4">
      <w:pPr>
        <w:rPr>
          <w:lang w:val="en-US"/>
        </w:rPr>
      </w:pPr>
      <w:r w:rsidRPr="001F43E4">
        <w:rPr>
          <w:lang w:val="en-US"/>
        </w:rPr>
        <w:t>Prior to being appointed the Artist (or Consortium) will be required to obtain and maintain insurance of at least this level.</w:t>
      </w:r>
    </w:p>
    <w:p w14:paraId="735ECBE7" w14:textId="77777777" w:rsidR="001F43E4" w:rsidRPr="00C81C26" w:rsidRDefault="001F43E4" w:rsidP="001F43E4">
      <w:pPr>
        <w:rPr>
          <w:b/>
          <w:bCs/>
          <w:lang w:val="en-US"/>
        </w:rPr>
      </w:pPr>
      <w:r w:rsidRPr="00C81C26">
        <w:rPr>
          <w:b/>
          <w:bCs/>
          <w:lang w:val="en-US"/>
        </w:rPr>
        <w:t>[B-03] PROFESSIONAL CONDUCT</w:t>
      </w:r>
    </w:p>
    <w:p w14:paraId="16C1496B" w14:textId="77777777" w:rsidR="001F43E4" w:rsidRPr="00C81C26" w:rsidRDefault="001F43E4" w:rsidP="001F43E4">
      <w:pPr>
        <w:rPr>
          <w:b/>
          <w:bCs/>
          <w:lang w:val="en-US"/>
        </w:rPr>
      </w:pPr>
      <w:r w:rsidRPr="00C81C26">
        <w:rPr>
          <w:b/>
          <w:bCs/>
          <w:lang w:val="en-US"/>
        </w:rPr>
        <w:t>[B-03A] MANDATORY EXCLUSION</w:t>
      </w:r>
    </w:p>
    <w:p w14:paraId="102A41F3" w14:textId="77777777" w:rsidR="001F43E4" w:rsidRPr="001F43E4" w:rsidRDefault="001F43E4" w:rsidP="001F43E4">
      <w:pPr>
        <w:rPr>
          <w:lang w:val="en-US"/>
        </w:rPr>
      </w:pPr>
      <w:r w:rsidRPr="001F43E4">
        <w:rPr>
          <w:lang w:val="en-US"/>
        </w:rPr>
        <w:t>The contracting authority will treat as ineligible and shall not select an Contractor if the Contractor (or any parent company / affiliates) or any of its directors (of a company), partners (of a firm) or anyone in an equivalent position e.g. any other senior managers who have powers of representation, decision or control has been convicted of any of the offences set out in paragraphs (a) to (</w:t>
      </w:r>
      <w:proofErr w:type="spellStart"/>
      <w:r w:rsidRPr="001F43E4">
        <w:rPr>
          <w:lang w:val="en-US"/>
        </w:rPr>
        <w:t>i</w:t>
      </w:r>
      <w:proofErr w:type="spellEnd"/>
      <w:r w:rsidRPr="001F43E4">
        <w:rPr>
          <w:lang w:val="en-US"/>
        </w:rPr>
        <w:t>) below.</w:t>
      </w:r>
    </w:p>
    <w:p w14:paraId="4030C3F8" w14:textId="77777777" w:rsidR="001F43E4" w:rsidRPr="001F43E4" w:rsidRDefault="001F43E4" w:rsidP="001F43E4">
      <w:pPr>
        <w:rPr>
          <w:lang w:val="en-US"/>
        </w:rPr>
      </w:pPr>
      <w:r w:rsidRPr="001F43E4">
        <w:rPr>
          <w:lang w:val="en-US"/>
        </w:rPr>
        <w:t xml:space="preserve">a) conspiracy within the meaning of section 1 or 1A of the Criminal Law Act 1977 or 9 or 9A of the Criminal Attempts and Conspiracy (Northern Ireland) Order 1983 where that conspiracy relates to participation in a criminal </w:t>
      </w:r>
      <w:proofErr w:type="spellStart"/>
      <w:r w:rsidRPr="001F43E4">
        <w:rPr>
          <w:lang w:val="en-US"/>
        </w:rPr>
        <w:t>organisation</w:t>
      </w:r>
      <w:proofErr w:type="spellEnd"/>
      <w:r w:rsidRPr="001F43E4">
        <w:rPr>
          <w:lang w:val="en-US"/>
        </w:rPr>
        <w:t xml:space="preserve"> as defined in Article 2 of Council Framework Decision 2008/844/JHA;</w:t>
      </w:r>
    </w:p>
    <w:p w14:paraId="29DADFE1" w14:textId="77777777" w:rsidR="001F43E4" w:rsidRPr="001F43E4" w:rsidRDefault="001F43E4" w:rsidP="001F43E4">
      <w:pPr>
        <w:rPr>
          <w:lang w:val="en-US"/>
        </w:rPr>
      </w:pPr>
      <w:r w:rsidRPr="001F43E4">
        <w:rPr>
          <w:lang w:val="en-US"/>
        </w:rPr>
        <w:t xml:space="preserve">b) corruption within the meaning of section 1(2) of the Public Bodies Corrupt Practices Act 1889 or section 1 of the Prevention of Corruption Act 1906; where the offence relates to active </w:t>
      </w:r>
      <w:proofErr w:type="gramStart"/>
      <w:r w:rsidRPr="001F43E4">
        <w:rPr>
          <w:lang w:val="en-US"/>
        </w:rPr>
        <w:t>corruption;</w:t>
      </w:r>
      <w:proofErr w:type="gramEnd"/>
    </w:p>
    <w:p w14:paraId="4CCB8BF6" w14:textId="77777777" w:rsidR="001F43E4" w:rsidRPr="001F43E4" w:rsidRDefault="001F43E4" w:rsidP="001F43E4">
      <w:pPr>
        <w:rPr>
          <w:lang w:val="en-US"/>
        </w:rPr>
      </w:pPr>
      <w:r w:rsidRPr="001F43E4">
        <w:rPr>
          <w:lang w:val="en-US"/>
        </w:rPr>
        <w:t xml:space="preserve">c) the offence of </w:t>
      </w:r>
      <w:proofErr w:type="gramStart"/>
      <w:r w:rsidRPr="001F43E4">
        <w:rPr>
          <w:lang w:val="en-US"/>
        </w:rPr>
        <w:t>bribery;</w:t>
      </w:r>
      <w:proofErr w:type="gramEnd"/>
      <w:r w:rsidRPr="001F43E4">
        <w:rPr>
          <w:lang w:val="en-US"/>
        </w:rPr>
        <w:t xml:space="preserve"> where the offence relates to active corruption;</w:t>
      </w:r>
    </w:p>
    <w:p w14:paraId="37C53250" w14:textId="77777777" w:rsidR="001F43E4" w:rsidRPr="001F43E4" w:rsidRDefault="001F43E4" w:rsidP="001F43E4">
      <w:pPr>
        <w:rPr>
          <w:lang w:val="en-US"/>
        </w:rPr>
      </w:pPr>
      <w:r w:rsidRPr="001F43E4">
        <w:rPr>
          <w:lang w:val="en-US"/>
        </w:rPr>
        <w:t xml:space="preserve">d) bribery within the meaning of section 1 or 6 of the Bribery Act </w:t>
      </w:r>
      <w:proofErr w:type="gramStart"/>
      <w:r w:rsidRPr="001F43E4">
        <w:rPr>
          <w:lang w:val="en-US"/>
        </w:rPr>
        <w:t>2010;</w:t>
      </w:r>
      <w:proofErr w:type="gramEnd"/>
    </w:p>
    <w:p w14:paraId="2327E7A7" w14:textId="77777777" w:rsidR="001F43E4" w:rsidRPr="001F43E4" w:rsidRDefault="001F43E4" w:rsidP="001F43E4">
      <w:pPr>
        <w:rPr>
          <w:lang w:val="en-US"/>
        </w:rPr>
      </w:pPr>
      <w:r w:rsidRPr="001F43E4">
        <w:rPr>
          <w:lang w:val="en-US"/>
        </w:rPr>
        <w:lastRenderedPageBreak/>
        <w:t>e) fraud, where the offence relates to fraud affecting the European Communities’ financial interests as defined by Article 1 of the Convention on the protection of the financial interests of the European Communities, within the meaning of:</w:t>
      </w:r>
    </w:p>
    <w:p w14:paraId="4CEEBB2C" w14:textId="77777777" w:rsidR="001F43E4" w:rsidRPr="001F43E4" w:rsidRDefault="001F43E4" w:rsidP="006D5101">
      <w:pPr>
        <w:ind w:left="720"/>
        <w:rPr>
          <w:lang w:val="en-US"/>
        </w:rPr>
      </w:pPr>
      <w:proofErr w:type="spellStart"/>
      <w:r w:rsidRPr="001F43E4">
        <w:rPr>
          <w:lang w:val="en-US"/>
        </w:rPr>
        <w:t>i</w:t>
      </w:r>
      <w:proofErr w:type="spellEnd"/>
      <w:r w:rsidRPr="001F43E4">
        <w:rPr>
          <w:lang w:val="en-US"/>
        </w:rPr>
        <w:t xml:space="preserve">. the offence of cheating the </w:t>
      </w:r>
      <w:proofErr w:type="gramStart"/>
      <w:r w:rsidRPr="001F43E4">
        <w:rPr>
          <w:lang w:val="en-US"/>
        </w:rPr>
        <w:t>Revenue;</w:t>
      </w:r>
      <w:proofErr w:type="gramEnd"/>
    </w:p>
    <w:p w14:paraId="7D8F6817" w14:textId="77777777" w:rsidR="001F43E4" w:rsidRPr="001F43E4" w:rsidRDefault="001F43E4" w:rsidP="006D5101">
      <w:pPr>
        <w:ind w:left="720"/>
        <w:rPr>
          <w:lang w:val="en-US"/>
        </w:rPr>
      </w:pPr>
      <w:r w:rsidRPr="001F43E4">
        <w:rPr>
          <w:lang w:val="en-US"/>
        </w:rPr>
        <w:t xml:space="preserve">ii. the offence of conspiracy to </w:t>
      </w:r>
      <w:proofErr w:type="gramStart"/>
      <w:r w:rsidRPr="001F43E4">
        <w:rPr>
          <w:lang w:val="en-US"/>
        </w:rPr>
        <w:t>defraud;</w:t>
      </w:r>
      <w:proofErr w:type="gramEnd"/>
    </w:p>
    <w:p w14:paraId="019923C9" w14:textId="77777777" w:rsidR="001F43E4" w:rsidRPr="001F43E4" w:rsidRDefault="001F43E4" w:rsidP="006D5101">
      <w:pPr>
        <w:ind w:left="720"/>
        <w:rPr>
          <w:lang w:val="en-US"/>
        </w:rPr>
      </w:pPr>
      <w:r w:rsidRPr="001F43E4">
        <w:rPr>
          <w:lang w:val="en-US"/>
        </w:rPr>
        <w:t xml:space="preserve">iii. fraud or theft within the meaning of the Theft Act 1968, the Theft Act (Northern Ireland) 1969, the Theft Act 1978 or the Theft (Northern Ireland) Order </w:t>
      </w:r>
      <w:proofErr w:type="gramStart"/>
      <w:r w:rsidRPr="001F43E4">
        <w:rPr>
          <w:lang w:val="en-US"/>
        </w:rPr>
        <w:t>1978;</w:t>
      </w:r>
      <w:proofErr w:type="gramEnd"/>
    </w:p>
    <w:p w14:paraId="6AFE7902" w14:textId="77777777" w:rsidR="001F43E4" w:rsidRPr="001F43E4" w:rsidRDefault="001F43E4" w:rsidP="006D5101">
      <w:pPr>
        <w:ind w:left="720"/>
        <w:rPr>
          <w:lang w:val="en-US"/>
        </w:rPr>
      </w:pPr>
      <w:r w:rsidRPr="001F43E4">
        <w:rPr>
          <w:lang w:val="en-US"/>
        </w:rPr>
        <w:t xml:space="preserve">iv. fraudulent trading within the meaning of section 458 of the Companies Act 1985, article 451 of the Companies (Northern Ireland) order 1986 or section 993 of the Companies Act </w:t>
      </w:r>
      <w:proofErr w:type="gramStart"/>
      <w:r w:rsidRPr="001F43E4">
        <w:rPr>
          <w:lang w:val="en-US"/>
        </w:rPr>
        <w:t>2006;</w:t>
      </w:r>
      <w:proofErr w:type="gramEnd"/>
    </w:p>
    <w:p w14:paraId="3F753B43" w14:textId="77777777" w:rsidR="001F43E4" w:rsidRPr="001F43E4" w:rsidRDefault="001F43E4" w:rsidP="006D5101">
      <w:pPr>
        <w:ind w:left="720"/>
        <w:rPr>
          <w:lang w:val="en-US"/>
        </w:rPr>
      </w:pPr>
      <w:r w:rsidRPr="001F43E4">
        <w:rPr>
          <w:lang w:val="en-US"/>
        </w:rPr>
        <w:t xml:space="preserve">v. fraudulent evasion within the meaning of section 170 of the Customs and Excise Management Act 1979 or section 72 of the Value Added Tax Act </w:t>
      </w:r>
      <w:proofErr w:type="gramStart"/>
      <w:r w:rsidRPr="001F43E4">
        <w:rPr>
          <w:lang w:val="en-US"/>
        </w:rPr>
        <w:t>1994;</w:t>
      </w:r>
      <w:proofErr w:type="gramEnd"/>
    </w:p>
    <w:p w14:paraId="0F6F502F" w14:textId="77777777" w:rsidR="001F43E4" w:rsidRPr="001F43E4" w:rsidRDefault="001F43E4" w:rsidP="006D5101">
      <w:pPr>
        <w:ind w:left="720"/>
        <w:rPr>
          <w:lang w:val="en-US"/>
        </w:rPr>
      </w:pPr>
      <w:r w:rsidRPr="001F43E4">
        <w:rPr>
          <w:lang w:val="en-US"/>
        </w:rPr>
        <w:t xml:space="preserve">vi. an offence in connection with taxation in the European Union within the meaning of section 71 of the Criminal Justice Act </w:t>
      </w:r>
      <w:proofErr w:type="gramStart"/>
      <w:r w:rsidRPr="001F43E4">
        <w:rPr>
          <w:lang w:val="en-US"/>
        </w:rPr>
        <w:t>1993;</w:t>
      </w:r>
      <w:proofErr w:type="gramEnd"/>
    </w:p>
    <w:p w14:paraId="3C63E28E" w14:textId="77777777" w:rsidR="001F43E4" w:rsidRPr="001F43E4" w:rsidRDefault="001F43E4" w:rsidP="006D5101">
      <w:pPr>
        <w:ind w:left="720"/>
        <w:rPr>
          <w:lang w:val="en-US"/>
        </w:rPr>
      </w:pPr>
      <w:r w:rsidRPr="001F43E4">
        <w:rPr>
          <w:lang w:val="en-US"/>
        </w:rPr>
        <w:t xml:space="preserve">vii. destroying, defacing or concealing of documents or procuring the execution of a valuable security within the meaning of section 20 of the Theft Act 1968 or section 19 of the Theft Act (Northern Ireland) </w:t>
      </w:r>
      <w:proofErr w:type="gramStart"/>
      <w:r w:rsidRPr="001F43E4">
        <w:rPr>
          <w:lang w:val="en-US"/>
        </w:rPr>
        <w:t>1969;</w:t>
      </w:r>
      <w:proofErr w:type="gramEnd"/>
    </w:p>
    <w:p w14:paraId="5EF7465D" w14:textId="77777777" w:rsidR="001F43E4" w:rsidRPr="001F43E4" w:rsidRDefault="001F43E4" w:rsidP="006D5101">
      <w:pPr>
        <w:ind w:left="720"/>
        <w:rPr>
          <w:lang w:val="en-US"/>
        </w:rPr>
      </w:pPr>
      <w:r w:rsidRPr="001F43E4">
        <w:rPr>
          <w:lang w:val="en-US"/>
        </w:rPr>
        <w:t xml:space="preserve">viii. fraud within the meaning of section 2,3 or 4 of the Fraud Act </w:t>
      </w:r>
      <w:proofErr w:type="gramStart"/>
      <w:r w:rsidRPr="001F43E4">
        <w:rPr>
          <w:lang w:val="en-US"/>
        </w:rPr>
        <w:t>2006;</w:t>
      </w:r>
      <w:proofErr w:type="gramEnd"/>
    </w:p>
    <w:p w14:paraId="4F534363" w14:textId="77777777" w:rsidR="001F43E4" w:rsidRPr="001F43E4" w:rsidRDefault="001F43E4" w:rsidP="006D5101">
      <w:pPr>
        <w:ind w:left="720"/>
        <w:rPr>
          <w:lang w:val="en-US"/>
        </w:rPr>
      </w:pPr>
      <w:r w:rsidRPr="001F43E4">
        <w:rPr>
          <w:lang w:val="en-US"/>
        </w:rPr>
        <w:t xml:space="preserve">ix. making, adapting, supplying or offering to supply articles for use in frauds within the meaning of section 7 of the Fraud Act </w:t>
      </w:r>
      <w:proofErr w:type="gramStart"/>
      <w:r w:rsidRPr="001F43E4">
        <w:rPr>
          <w:lang w:val="en-US"/>
        </w:rPr>
        <w:t>2006;</w:t>
      </w:r>
      <w:proofErr w:type="gramEnd"/>
    </w:p>
    <w:p w14:paraId="484D127E" w14:textId="77777777" w:rsidR="001F43E4" w:rsidRPr="001F43E4" w:rsidRDefault="001F43E4" w:rsidP="001F43E4">
      <w:pPr>
        <w:rPr>
          <w:lang w:val="en-US"/>
        </w:rPr>
      </w:pPr>
      <w:r w:rsidRPr="001F43E4">
        <w:rPr>
          <w:lang w:val="en-US"/>
        </w:rPr>
        <w:t xml:space="preserve">f) money laundering within the meaning of section 340(11) of the Proceeds of Crime Act </w:t>
      </w:r>
      <w:proofErr w:type="gramStart"/>
      <w:r w:rsidRPr="001F43E4">
        <w:rPr>
          <w:lang w:val="en-US"/>
        </w:rPr>
        <w:t>2002;</w:t>
      </w:r>
      <w:proofErr w:type="gramEnd"/>
    </w:p>
    <w:p w14:paraId="4FCB4A55" w14:textId="77777777" w:rsidR="001F43E4" w:rsidRPr="001F43E4" w:rsidRDefault="001F43E4" w:rsidP="001F43E4">
      <w:pPr>
        <w:rPr>
          <w:lang w:val="en-US"/>
        </w:rPr>
      </w:pPr>
      <w:r w:rsidRPr="001F43E4">
        <w:rPr>
          <w:lang w:val="en-US"/>
        </w:rPr>
        <w:t xml:space="preserve">g) an offence in connection with the proceeds of criminal conduct within the meaning of section 93A, 93B or 93C of the Criminal Justice Act 1988 or article 45, 46 or 47 of the proceeds of Crime (Northern Ireland) Order </w:t>
      </w:r>
      <w:proofErr w:type="gramStart"/>
      <w:r w:rsidRPr="001F43E4">
        <w:rPr>
          <w:lang w:val="en-US"/>
        </w:rPr>
        <w:t>1996;</w:t>
      </w:r>
      <w:proofErr w:type="gramEnd"/>
    </w:p>
    <w:p w14:paraId="44EF818F" w14:textId="77777777" w:rsidR="001F43E4" w:rsidRPr="001F43E4" w:rsidRDefault="001F43E4" w:rsidP="001F43E4">
      <w:pPr>
        <w:rPr>
          <w:lang w:val="en-US"/>
        </w:rPr>
      </w:pPr>
      <w:r w:rsidRPr="001F43E4">
        <w:rPr>
          <w:lang w:val="en-US"/>
        </w:rPr>
        <w:t>h) an offence in connection with the proceeds of drug trafficking within the meaning of section 49, 50 or 51 of the Drug Trafficking Act 1994; or</w:t>
      </w:r>
    </w:p>
    <w:p w14:paraId="334A2D42" w14:textId="77777777" w:rsidR="001F43E4" w:rsidRPr="001F43E4" w:rsidRDefault="001F43E4" w:rsidP="001F43E4">
      <w:pPr>
        <w:rPr>
          <w:lang w:val="en-US"/>
        </w:rPr>
      </w:pPr>
      <w:proofErr w:type="spellStart"/>
      <w:r w:rsidRPr="001F43E4">
        <w:rPr>
          <w:lang w:val="en-US"/>
        </w:rPr>
        <w:t>i</w:t>
      </w:r>
      <w:proofErr w:type="spellEnd"/>
      <w:r w:rsidRPr="001F43E4">
        <w:rPr>
          <w:lang w:val="en-US"/>
        </w:rPr>
        <w:t>) any other offence within the meaning of Article 45(1) of Directive 2004/18/EC as defined by the national law of any relevant State.</w:t>
      </w:r>
    </w:p>
    <w:p w14:paraId="028B2A76" w14:textId="77777777" w:rsidR="001F43E4" w:rsidRPr="001F43E4" w:rsidRDefault="001F43E4" w:rsidP="001F43E4">
      <w:pPr>
        <w:rPr>
          <w:lang w:val="en-US"/>
        </w:rPr>
      </w:pPr>
      <w:r w:rsidRPr="001F43E4">
        <w:rPr>
          <w:lang w:val="en-US"/>
        </w:rPr>
        <w:t>To be eligible to participate in this procurement process the Contractor must confirm that the Contractor, its partners or any other person who has powers of representation, decision or control have not been convicted of the offences indicated in paragraphs (a) to (</w:t>
      </w:r>
      <w:proofErr w:type="spellStart"/>
      <w:r w:rsidRPr="001F43E4">
        <w:rPr>
          <w:lang w:val="en-US"/>
        </w:rPr>
        <w:t>i</w:t>
      </w:r>
      <w:proofErr w:type="spellEnd"/>
      <w:r w:rsidRPr="001F43E4">
        <w:rPr>
          <w:lang w:val="en-US"/>
        </w:rPr>
        <w:t>) above by completing question [B-03a] in PQQ Section B.</w:t>
      </w:r>
    </w:p>
    <w:p w14:paraId="2FE8AE4F" w14:textId="77777777" w:rsidR="001F43E4" w:rsidRPr="001F43E4" w:rsidRDefault="001F43E4" w:rsidP="001F43E4">
      <w:pPr>
        <w:rPr>
          <w:lang w:val="en-US"/>
        </w:rPr>
      </w:pPr>
      <w:r w:rsidRPr="001F43E4">
        <w:rPr>
          <w:lang w:val="en-US"/>
        </w:rPr>
        <w:t>If a Contractor answers ‘YES’ to question [B-03a] then the Employer will reject the Contractors submission. Only in the most exceptional circumstances will offences be disregarded (see question [B-03a] in PQQ.</w:t>
      </w:r>
    </w:p>
    <w:p w14:paraId="0C73E472" w14:textId="77777777" w:rsidR="001F43E4" w:rsidRPr="002848F8" w:rsidRDefault="001F43E4" w:rsidP="001F43E4">
      <w:pPr>
        <w:rPr>
          <w:b/>
          <w:bCs/>
          <w:lang w:val="en-US"/>
        </w:rPr>
      </w:pPr>
      <w:r w:rsidRPr="002848F8">
        <w:rPr>
          <w:b/>
          <w:bCs/>
          <w:lang w:val="en-US"/>
        </w:rPr>
        <w:t>[B-03B] DISCRETIONARY EXCLUSION</w:t>
      </w:r>
    </w:p>
    <w:p w14:paraId="550FA86E" w14:textId="77777777" w:rsidR="001F43E4" w:rsidRPr="001F43E4" w:rsidRDefault="001F43E4" w:rsidP="001F43E4">
      <w:pPr>
        <w:rPr>
          <w:lang w:val="en-US"/>
        </w:rPr>
      </w:pPr>
      <w:r w:rsidRPr="001F43E4">
        <w:rPr>
          <w:lang w:val="en-US"/>
        </w:rPr>
        <w:t>The Employer, at its discretion, may treat as ineligible and may not select a Contractor on any one of the following grounds from (a) through to (</w:t>
      </w:r>
      <w:proofErr w:type="spellStart"/>
      <w:r w:rsidRPr="001F43E4">
        <w:rPr>
          <w:lang w:val="en-US"/>
        </w:rPr>
        <w:t>i</w:t>
      </w:r>
      <w:proofErr w:type="spellEnd"/>
      <w:r w:rsidRPr="001F43E4">
        <w:rPr>
          <w:lang w:val="en-US"/>
        </w:rPr>
        <w:t>) if the Contractor:</w:t>
      </w:r>
    </w:p>
    <w:p w14:paraId="54BD5495" w14:textId="77777777" w:rsidR="001F43E4" w:rsidRPr="001F43E4" w:rsidRDefault="001F43E4" w:rsidP="001F43E4">
      <w:pPr>
        <w:rPr>
          <w:lang w:val="en-US"/>
        </w:rPr>
      </w:pPr>
      <w:r w:rsidRPr="001F43E4">
        <w:rPr>
          <w:lang w:val="en-US"/>
        </w:rPr>
        <w:lastRenderedPageBreak/>
        <w:t>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the subject of a petition presented for sequestration of his estate, or is the subject of any similar procedure under the law of any other state;</w:t>
      </w:r>
    </w:p>
    <w:p w14:paraId="7E62C30C" w14:textId="77777777" w:rsidR="001F43E4" w:rsidRPr="001F43E4" w:rsidRDefault="001F43E4" w:rsidP="001F43E4">
      <w:pPr>
        <w:rPr>
          <w:lang w:val="en-US"/>
        </w:rPr>
      </w:pPr>
      <w:r w:rsidRPr="001F43E4">
        <w:rPr>
          <w:lang w:val="en-US"/>
        </w:rPr>
        <w:t xml:space="preserve">b) being a partnership constituted under Scots law has granted a trust deed or become otherwise apparently insolvent, or is the subject of a petition presented for sequestration of its </w:t>
      </w:r>
      <w:proofErr w:type="gramStart"/>
      <w:r w:rsidRPr="001F43E4">
        <w:rPr>
          <w:lang w:val="en-US"/>
        </w:rPr>
        <w:t>estate;</w:t>
      </w:r>
      <w:proofErr w:type="gramEnd"/>
    </w:p>
    <w:p w14:paraId="2DE1AB48" w14:textId="77777777" w:rsidR="001F43E4" w:rsidRPr="001F43E4" w:rsidRDefault="001F43E4" w:rsidP="001F43E4">
      <w:pPr>
        <w:rPr>
          <w:lang w:val="en-US"/>
        </w:rPr>
      </w:pPr>
      <w:r w:rsidRPr="001F43E4">
        <w:rPr>
          <w:lang w:val="en-US"/>
        </w:rPr>
        <w:t>c) being a company or any other entity within the meaning of section 255 of the Enterprise Act 2002 has passed a resolution or is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14:paraId="4574AFD0" w14:textId="77777777" w:rsidR="001F43E4" w:rsidRPr="001F43E4" w:rsidRDefault="001F43E4" w:rsidP="001F43E4">
      <w:pPr>
        <w:rPr>
          <w:lang w:val="en-US"/>
        </w:rPr>
      </w:pPr>
      <w:r w:rsidRPr="001F43E4">
        <w:rPr>
          <w:lang w:val="en-US"/>
        </w:rPr>
        <w:t xml:space="preserve">d) has been convicted of a criminal offence relating to the conduct of his business or </w:t>
      </w:r>
      <w:proofErr w:type="gramStart"/>
      <w:r w:rsidRPr="001F43E4">
        <w:rPr>
          <w:lang w:val="en-US"/>
        </w:rPr>
        <w:t>profession;</w:t>
      </w:r>
      <w:proofErr w:type="gramEnd"/>
    </w:p>
    <w:p w14:paraId="2889A36B" w14:textId="77777777" w:rsidR="001F43E4" w:rsidRPr="001F43E4" w:rsidRDefault="001F43E4" w:rsidP="001F43E4">
      <w:pPr>
        <w:rPr>
          <w:lang w:val="en-US"/>
        </w:rPr>
      </w:pPr>
      <w:r w:rsidRPr="001F43E4">
        <w:rPr>
          <w:lang w:val="en-US"/>
        </w:rPr>
        <w:t xml:space="preserve">e) has committed an act of grave misconduct in the course of his business or profession (This would include, but would not be restricted to, any complaints which have been upheld against the </w:t>
      </w:r>
      <w:proofErr w:type="spellStart"/>
      <w:r w:rsidRPr="001F43E4">
        <w:rPr>
          <w:lang w:val="en-US"/>
        </w:rPr>
        <w:t>organisation</w:t>
      </w:r>
      <w:proofErr w:type="spellEnd"/>
      <w:r w:rsidRPr="001F43E4">
        <w:rPr>
          <w:lang w:val="en-US"/>
        </w:rPr>
        <w:t xml:space="preserve"> following a formal investigation by the NI Human Rights Commission, the Equality Commission for Northern Ireland, as Employment tribunal or the equivalent body in the </w:t>
      </w:r>
      <w:proofErr w:type="spellStart"/>
      <w:r w:rsidRPr="001F43E4">
        <w:rPr>
          <w:lang w:val="en-US"/>
        </w:rPr>
        <w:t>organisation’s</w:t>
      </w:r>
      <w:proofErr w:type="spellEnd"/>
      <w:r w:rsidRPr="001F43E4">
        <w:rPr>
          <w:lang w:val="en-US"/>
        </w:rPr>
        <w:t xml:space="preserve"> Member State.);</w:t>
      </w:r>
    </w:p>
    <w:p w14:paraId="434F0614" w14:textId="77777777" w:rsidR="001F43E4" w:rsidRPr="001F43E4" w:rsidRDefault="001F43E4" w:rsidP="001F43E4">
      <w:pPr>
        <w:rPr>
          <w:lang w:val="en-US"/>
        </w:rPr>
      </w:pPr>
      <w:r w:rsidRPr="001F43E4">
        <w:rPr>
          <w:lang w:val="en-US"/>
        </w:rPr>
        <w:t xml:space="preserve">f) has not fulfilled obligations relating to the payment of social security contributions under the law of any part of the United Kingdom or of the relevant State in which the </w:t>
      </w:r>
      <w:proofErr w:type="spellStart"/>
      <w:r w:rsidRPr="001F43E4">
        <w:rPr>
          <w:lang w:val="en-US"/>
        </w:rPr>
        <w:t>organisation</w:t>
      </w:r>
      <w:proofErr w:type="spellEnd"/>
      <w:r w:rsidRPr="001F43E4">
        <w:rPr>
          <w:lang w:val="en-US"/>
        </w:rPr>
        <w:t xml:space="preserve"> is </w:t>
      </w:r>
      <w:proofErr w:type="gramStart"/>
      <w:r w:rsidRPr="001F43E4">
        <w:rPr>
          <w:lang w:val="en-US"/>
        </w:rPr>
        <w:t>established;</w:t>
      </w:r>
      <w:proofErr w:type="gramEnd"/>
    </w:p>
    <w:p w14:paraId="49A90EAC" w14:textId="77777777" w:rsidR="001F43E4" w:rsidRPr="001F43E4" w:rsidRDefault="001F43E4" w:rsidP="001F43E4">
      <w:pPr>
        <w:rPr>
          <w:lang w:val="en-US"/>
        </w:rPr>
      </w:pPr>
      <w:r w:rsidRPr="001F43E4">
        <w:rPr>
          <w:lang w:val="en-US"/>
        </w:rPr>
        <w:t xml:space="preserve">g) has not fulfilled obligations relating to the payment of taxes under the law of any part of the United Kingdom or of the relevant State in which the </w:t>
      </w:r>
      <w:proofErr w:type="spellStart"/>
      <w:r w:rsidRPr="001F43E4">
        <w:rPr>
          <w:lang w:val="en-US"/>
        </w:rPr>
        <w:t>organisation</w:t>
      </w:r>
      <w:proofErr w:type="spellEnd"/>
      <w:r w:rsidRPr="001F43E4">
        <w:rPr>
          <w:lang w:val="en-US"/>
        </w:rPr>
        <w:t xml:space="preserve"> is </w:t>
      </w:r>
      <w:proofErr w:type="gramStart"/>
      <w:r w:rsidRPr="001F43E4">
        <w:rPr>
          <w:lang w:val="en-US"/>
        </w:rPr>
        <w:t>established;</w:t>
      </w:r>
      <w:proofErr w:type="gramEnd"/>
    </w:p>
    <w:p w14:paraId="75A4BB6A" w14:textId="77777777" w:rsidR="001F43E4" w:rsidRPr="001F43E4" w:rsidRDefault="001F43E4" w:rsidP="001F43E4">
      <w:pPr>
        <w:rPr>
          <w:lang w:val="en-US"/>
        </w:rPr>
      </w:pPr>
      <w:r w:rsidRPr="001F43E4">
        <w:rPr>
          <w:lang w:val="en-US"/>
        </w:rPr>
        <w:t xml:space="preserve">h) in relation to procedures for the award of a public services contract, not become licensed in the relevant State in which the </w:t>
      </w:r>
      <w:proofErr w:type="spellStart"/>
      <w:r w:rsidRPr="001F43E4">
        <w:rPr>
          <w:lang w:val="en-US"/>
        </w:rPr>
        <w:t>organisation</w:t>
      </w:r>
      <w:proofErr w:type="spellEnd"/>
      <w:r w:rsidRPr="001F43E4">
        <w:rPr>
          <w:lang w:val="en-US"/>
        </w:rPr>
        <w:t xml:space="preserve"> is established, or is not a member of an </w:t>
      </w:r>
      <w:proofErr w:type="spellStart"/>
      <w:r w:rsidRPr="001F43E4">
        <w:rPr>
          <w:lang w:val="en-US"/>
        </w:rPr>
        <w:t>organisation</w:t>
      </w:r>
      <w:proofErr w:type="spellEnd"/>
      <w:r w:rsidRPr="001F43E4">
        <w:rPr>
          <w:lang w:val="en-US"/>
        </w:rPr>
        <w:t xml:space="preserve"> in that relevant State, when the law of that relevant State prohibits the provision of the services to be provided under the contract by a person who is not so licensed or who is not such a member; or</w:t>
      </w:r>
    </w:p>
    <w:p w14:paraId="4BB6D708" w14:textId="77777777" w:rsidR="001F43E4" w:rsidRPr="001F43E4" w:rsidRDefault="001F43E4" w:rsidP="001F43E4">
      <w:pPr>
        <w:rPr>
          <w:lang w:val="en-US"/>
        </w:rPr>
      </w:pPr>
      <w:proofErr w:type="spellStart"/>
      <w:r w:rsidRPr="001F43E4">
        <w:rPr>
          <w:lang w:val="en-US"/>
        </w:rPr>
        <w:t>i</w:t>
      </w:r>
      <w:proofErr w:type="spellEnd"/>
      <w:r w:rsidRPr="001F43E4">
        <w:rPr>
          <w:lang w:val="en-US"/>
        </w:rPr>
        <w:t xml:space="preserve">) has not become registered on the professional or trade register of the relevant States specified in Schedule 6, in which the </w:t>
      </w:r>
      <w:proofErr w:type="spellStart"/>
      <w:r w:rsidRPr="001F43E4">
        <w:rPr>
          <w:lang w:val="en-US"/>
        </w:rPr>
        <w:t>organisation</w:t>
      </w:r>
      <w:proofErr w:type="spellEnd"/>
      <w:r w:rsidRPr="001F43E4">
        <w:rPr>
          <w:lang w:val="en-US"/>
        </w:rPr>
        <w:t xml:space="preserve"> is established under conditions laid down by that State.</w:t>
      </w:r>
    </w:p>
    <w:p w14:paraId="40641BC2" w14:textId="77777777" w:rsidR="001F43E4" w:rsidRPr="001F43E4" w:rsidRDefault="001F43E4" w:rsidP="001F43E4">
      <w:pPr>
        <w:rPr>
          <w:lang w:val="en-US"/>
        </w:rPr>
      </w:pPr>
      <w:r w:rsidRPr="001F43E4">
        <w:rPr>
          <w:lang w:val="en-US"/>
        </w:rPr>
        <w:t>The Contractor must confirm if it meets, or may meet, any of the grounds, paragraphs (j) to (r) above, for discretionary exclusion by answering question [B-03b] in PQQ Section B.</w:t>
      </w:r>
    </w:p>
    <w:p w14:paraId="7DEA19E2" w14:textId="77777777" w:rsidR="001F43E4" w:rsidRPr="001F43E4" w:rsidRDefault="001F43E4" w:rsidP="001F43E4">
      <w:pPr>
        <w:rPr>
          <w:lang w:val="en-US"/>
        </w:rPr>
      </w:pPr>
      <w:r w:rsidRPr="001F43E4">
        <w:rPr>
          <w:lang w:val="en-US"/>
        </w:rPr>
        <w:t>By satisfying the requirements of [B-03b] the Contractor also confirms that they are not guilty of serious misrepresentation in providing any information required of him under this procurement process.</w:t>
      </w:r>
    </w:p>
    <w:p w14:paraId="18EFFF98" w14:textId="77777777" w:rsidR="001F43E4" w:rsidRPr="00441B1A" w:rsidRDefault="001F43E4" w:rsidP="001F43E4">
      <w:pPr>
        <w:rPr>
          <w:b/>
          <w:bCs/>
          <w:lang w:val="en-US"/>
        </w:rPr>
      </w:pPr>
      <w:r w:rsidRPr="00441B1A">
        <w:rPr>
          <w:b/>
          <w:bCs/>
          <w:lang w:val="en-US"/>
        </w:rPr>
        <w:t>[B-04] TAX COMPLIANCE</w:t>
      </w:r>
    </w:p>
    <w:p w14:paraId="4A2D33DF" w14:textId="77777777" w:rsidR="001F43E4" w:rsidRPr="001F43E4" w:rsidRDefault="001F43E4" w:rsidP="001F43E4">
      <w:pPr>
        <w:rPr>
          <w:lang w:val="en-US"/>
        </w:rPr>
      </w:pPr>
      <w:r w:rsidRPr="001F43E4">
        <w:rPr>
          <w:lang w:val="en-US"/>
        </w:rPr>
        <w:t>Artists must demonstrate tax compliance and must state whether, from 1 April 2013 onwards:</w:t>
      </w:r>
    </w:p>
    <w:p w14:paraId="432BE10E" w14:textId="5E6A62D4" w:rsidR="001F43E4" w:rsidRPr="00441B1A" w:rsidRDefault="001F43E4" w:rsidP="00441B1A">
      <w:pPr>
        <w:pStyle w:val="ListParagraph"/>
        <w:numPr>
          <w:ilvl w:val="0"/>
          <w:numId w:val="8"/>
        </w:numPr>
        <w:rPr>
          <w:lang w:val="en-US"/>
        </w:rPr>
      </w:pPr>
      <w:r w:rsidRPr="00441B1A">
        <w:rPr>
          <w:lang w:val="en-US"/>
        </w:rPr>
        <w:t xml:space="preserve">Its tax affairs have given rise to a criminal conviction for tax related offences which is unspent, or to a penalty for civil fraud or </w:t>
      </w:r>
      <w:proofErr w:type="gramStart"/>
      <w:r w:rsidRPr="00441B1A">
        <w:rPr>
          <w:lang w:val="en-US"/>
        </w:rPr>
        <w:t>evasion;</w:t>
      </w:r>
      <w:proofErr w:type="gramEnd"/>
    </w:p>
    <w:p w14:paraId="0565B746" w14:textId="77777777" w:rsidR="001F43E4" w:rsidRPr="001F43E4" w:rsidRDefault="001F43E4" w:rsidP="001F43E4">
      <w:pPr>
        <w:rPr>
          <w:lang w:val="en-US"/>
        </w:rPr>
      </w:pPr>
      <w:r w:rsidRPr="001F43E4">
        <w:rPr>
          <w:lang w:val="en-US"/>
        </w:rPr>
        <w:lastRenderedPageBreak/>
        <w:t>And/or</w:t>
      </w:r>
    </w:p>
    <w:p w14:paraId="2A349C19" w14:textId="7324951F" w:rsidR="001F43E4" w:rsidRPr="00441B1A" w:rsidRDefault="001F43E4" w:rsidP="00441B1A">
      <w:pPr>
        <w:pStyle w:val="ListParagraph"/>
        <w:numPr>
          <w:ilvl w:val="1"/>
          <w:numId w:val="10"/>
        </w:numPr>
        <w:rPr>
          <w:lang w:val="en-US"/>
        </w:rPr>
      </w:pPr>
      <w:r w:rsidRPr="00441B1A">
        <w:rPr>
          <w:lang w:val="en-US"/>
        </w:rPr>
        <w:t>Any of its tax returns submitted on or after 1 October 2012 has been found to be incorrect as a result of: HMRC successfully challenging it under the new General Anti-Abuse Rule (GAAR) or the “Halifax” principle, or the failure of an avoidance scheme which the supplier was involved in and which was, or should have been, notified under the Disclosure of Tax Avoidance Scheme (DOTAS).</w:t>
      </w:r>
    </w:p>
    <w:p w14:paraId="3F55303E" w14:textId="77777777" w:rsidR="001F43E4" w:rsidRPr="001F43E4" w:rsidRDefault="001F43E4" w:rsidP="001F43E4">
      <w:pPr>
        <w:rPr>
          <w:lang w:val="en-US"/>
        </w:rPr>
      </w:pPr>
      <w:r w:rsidRPr="001F43E4">
        <w:rPr>
          <w:lang w:val="en-US"/>
        </w:rPr>
        <w:t>Further information and guidance relating to the above can be found at: https://www.gov.uk/government/publications/procurement-policy-note-03-13-measures-to-promote-taxcompliance and http://www.hmrc.gov.uk/budget2013/tax-procure-con-resp.pdf</w:t>
      </w:r>
    </w:p>
    <w:p w14:paraId="4228871A" w14:textId="5B85F1D7" w:rsidR="001F43E4" w:rsidRPr="00441B1A" w:rsidRDefault="001F43E4" w:rsidP="004409AA">
      <w:pPr>
        <w:pStyle w:val="Heading2"/>
        <w:rPr>
          <w:lang w:val="en-US"/>
        </w:rPr>
      </w:pPr>
      <w:bookmarkStart w:id="20" w:name="_Toc45026709"/>
      <w:r w:rsidRPr="00441B1A">
        <w:rPr>
          <w:lang w:val="en-US"/>
        </w:rPr>
        <w:t>9.3</w:t>
      </w:r>
      <w:r w:rsidR="00441B1A">
        <w:rPr>
          <w:lang w:val="en-US"/>
        </w:rPr>
        <w:t xml:space="preserve"> </w:t>
      </w:r>
      <w:r w:rsidRPr="00441B1A">
        <w:rPr>
          <w:lang w:val="en-US"/>
        </w:rPr>
        <w:t>SECTION C – HEALTH AND SAFETY REQUIREMENTS</w:t>
      </w:r>
      <w:bookmarkEnd w:id="20"/>
    </w:p>
    <w:p w14:paraId="27D3BC59" w14:textId="77777777" w:rsidR="001F43E4" w:rsidRPr="00382246" w:rsidRDefault="001F43E4" w:rsidP="001F43E4">
      <w:pPr>
        <w:rPr>
          <w:b/>
          <w:bCs/>
          <w:lang w:val="en-US"/>
        </w:rPr>
      </w:pPr>
      <w:r w:rsidRPr="00382246">
        <w:rPr>
          <w:b/>
          <w:bCs/>
          <w:lang w:val="en-US"/>
        </w:rPr>
        <w:t>[C01] INFORMATION TO BE SUBMITTED AND MINIMUM REQUIREMENTS TO BE ACHIEVED</w:t>
      </w:r>
    </w:p>
    <w:p w14:paraId="00ED7C40" w14:textId="77777777" w:rsidR="001F43E4" w:rsidRPr="001F43E4" w:rsidRDefault="001F43E4" w:rsidP="001F43E4">
      <w:pPr>
        <w:rPr>
          <w:lang w:val="en-US"/>
        </w:rPr>
      </w:pPr>
      <w:r w:rsidRPr="001F43E4">
        <w:rPr>
          <w:lang w:val="en-US"/>
        </w:rPr>
        <w:t>Artists must complete the Health and Safety Questionnaire in Section C01. Failure to complete this will result in a fail on entire PQQ submission.</w:t>
      </w:r>
    </w:p>
    <w:p w14:paraId="31C45587" w14:textId="77777777" w:rsidR="001F43E4" w:rsidRPr="00382246" w:rsidRDefault="001F43E4" w:rsidP="001F43E4">
      <w:pPr>
        <w:rPr>
          <w:b/>
          <w:bCs/>
          <w:lang w:val="en-US"/>
        </w:rPr>
      </w:pPr>
      <w:r w:rsidRPr="00382246">
        <w:rPr>
          <w:b/>
          <w:bCs/>
          <w:lang w:val="en-US"/>
        </w:rPr>
        <w:t>PASS/FAIL Indicators</w:t>
      </w:r>
    </w:p>
    <w:p w14:paraId="5411F150" w14:textId="77777777" w:rsidR="001F43E4" w:rsidRPr="001F43E4" w:rsidRDefault="001F43E4" w:rsidP="001F43E4">
      <w:pPr>
        <w:rPr>
          <w:lang w:val="en-US"/>
        </w:rPr>
      </w:pPr>
      <w:r w:rsidRPr="001F43E4">
        <w:rPr>
          <w:lang w:val="en-US"/>
        </w:rPr>
        <w:t>Indicators</w:t>
      </w:r>
    </w:p>
    <w:p w14:paraId="4F63642A" w14:textId="2444AB9E" w:rsidR="001F43E4" w:rsidRPr="00382246" w:rsidRDefault="001F43E4" w:rsidP="00382246">
      <w:pPr>
        <w:pStyle w:val="ListParagraph"/>
        <w:numPr>
          <w:ilvl w:val="0"/>
          <w:numId w:val="11"/>
        </w:numPr>
        <w:rPr>
          <w:lang w:val="en-US"/>
        </w:rPr>
      </w:pPr>
      <w:r w:rsidRPr="00382246">
        <w:rPr>
          <w:b/>
          <w:bCs/>
          <w:lang w:val="en-US"/>
        </w:rPr>
        <w:t>Pass</w:t>
      </w:r>
      <w:r w:rsidR="00382246">
        <w:rPr>
          <w:b/>
          <w:bCs/>
          <w:lang w:val="en-US"/>
        </w:rPr>
        <w:t>:</w:t>
      </w:r>
      <w:r w:rsidR="00382246">
        <w:rPr>
          <w:b/>
          <w:bCs/>
          <w:lang w:val="en-US"/>
        </w:rPr>
        <w:tab/>
      </w:r>
      <w:r w:rsidRPr="00382246">
        <w:rPr>
          <w:lang w:val="en-US"/>
        </w:rPr>
        <w:t xml:space="preserve"> H&amp;S questionnaire completed</w:t>
      </w:r>
    </w:p>
    <w:p w14:paraId="3306762D" w14:textId="1FD9DA06" w:rsidR="001F43E4" w:rsidRPr="00382246" w:rsidRDefault="001F43E4" w:rsidP="00382246">
      <w:pPr>
        <w:pStyle w:val="ListParagraph"/>
        <w:numPr>
          <w:ilvl w:val="0"/>
          <w:numId w:val="11"/>
        </w:numPr>
        <w:rPr>
          <w:lang w:val="en-US"/>
        </w:rPr>
      </w:pPr>
      <w:r w:rsidRPr="00382246">
        <w:rPr>
          <w:b/>
          <w:bCs/>
          <w:lang w:val="en-US"/>
        </w:rPr>
        <w:t>Fail</w:t>
      </w:r>
      <w:r w:rsidR="00382246">
        <w:rPr>
          <w:b/>
          <w:bCs/>
          <w:lang w:val="en-US"/>
        </w:rPr>
        <w:t>:</w:t>
      </w:r>
      <w:r w:rsidR="00382246">
        <w:rPr>
          <w:b/>
          <w:bCs/>
          <w:lang w:val="en-US"/>
        </w:rPr>
        <w:tab/>
      </w:r>
      <w:r w:rsidRPr="00382246">
        <w:rPr>
          <w:b/>
          <w:bCs/>
          <w:lang w:val="en-US"/>
        </w:rPr>
        <w:t xml:space="preserve"> </w:t>
      </w:r>
      <w:r w:rsidRPr="00382246">
        <w:rPr>
          <w:lang w:val="en-US"/>
        </w:rPr>
        <w:t>H&amp;S questionnaire not completed</w:t>
      </w:r>
    </w:p>
    <w:p w14:paraId="19F06ACD" w14:textId="038DCBA9" w:rsidR="001F43E4" w:rsidRPr="00382246" w:rsidRDefault="001F43E4" w:rsidP="004409AA">
      <w:pPr>
        <w:pStyle w:val="Heading2"/>
        <w:rPr>
          <w:lang w:val="en-US"/>
        </w:rPr>
      </w:pPr>
      <w:bookmarkStart w:id="21" w:name="_Toc45026710"/>
      <w:r w:rsidRPr="00382246">
        <w:rPr>
          <w:lang w:val="en-US"/>
        </w:rPr>
        <w:t>9.4</w:t>
      </w:r>
      <w:r w:rsidR="00382246" w:rsidRPr="00382246">
        <w:rPr>
          <w:lang w:val="en-US"/>
        </w:rPr>
        <w:t xml:space="preserve"> </w:t>
      </w:r>
      <w:r w:rsidRPr="00382246">
        <w:rPr>
          <w:lang w:val="en-US"/>
        </w:rPr>
        <w:t>SECTION D - EVALUATION OF TECHNICAL AND/OR PROFESSIONAL ABILITY</w:t>
      </w:r>
      <w:bookmarkEnd w:id="21"/>
    </w:p>
    <w:p w14:paraId="373DF4C5" w14:textId="77777777" w:rsidR="001F43E4" w:rsidRPr="001F43E4" w:rsidRDefault="001F43E4" w:rsidP="001F43E4">
      <w:pPr>
        <w:rPr>
          <w:lang w:val="en-US"/>
        </w:rPr>
      </w:pPr>
      <w:r w:rsidRPr="001F43E4">
        <w:rPr>
          <w:lang w:val="en-US"/>
        </w:rPr>
        <w:t>Failure to fully complete Section D may result in a ‘Fail’ rating.</w:t>
      </w:r>
    </w:p>
    <w:p w14:paraId="5EE3E92E" w14:textId="77777777" w:rsidR="001F43E4" w:rsidRPr="001F43E4" w:rsidRDefault="001F43E4" w:rsidP="001F43E4">
      <w:pPr>
        <w:rPr>
          <w:lang w:val="en-US"/>
        </w:rPr>
      </w:pPr>
      <w:r w:rsidRPr="001F43E4">
        <w:rPr>
          <w:lang w:val="en-US"/>
        </w:rPr>
        <w:t>In the case where the Contractor is a Consortium the Lead Enterprise will complete Section D on behalf of all the Consortium members. A Consortium must only submit one copy of PQQ.</w:t>
      </w:r>
    </w:p>
    <w:p w14:paraId="68756BB7" w14:textId="71CABDB3" w:rsidR="001F43E4" w:rsidRPr="00382246" w:rsidRDefault="001F43E4" w:rsidP="004409AA">
      <w:pPr>
        <w:pStyle w:val="Heading2"/>
        <w:rPr>
          <w:lang w:val="en-US"/>
        </w:rPr>
      </w:pPr>
      <w:bookmarkStart w:id="22" w:name="_Toc45026711"/>
      <w:r w:rsidRPr="00382246">
        <w:rPr>
          <w:lang w:val="en-US"/>
        </w:rPr>
        <w:t>9.5</w:t>
      </w:r>
      <w:r w:rsidR="00382246" w:rsidRPr="00382246">
        <w:rPr>
          <w:lang w:val="en-US"/>
        </w:rPr>
        <w:t xml:space="preserve"> </w:t>
      </w:r>
      <w:r w:rsidRPr="00382246">
        <w:rPr>
          <w:lang w:val="en-US"/>
        </w:rPr>
        <w:t>SECTION E– DECLARATIONS</w:t>
      </w:r>
      <w:bookmarkEnd w:id="22"/>
    </w:p>
    <w:p w14:paraId="7BB23BCB" w14:textId="77777777" w:rsidR="001F43E4" w:rsidRPr="001F43E4" w:rsidRDefault="001F43E4" w:rsidP="001F43E4">
      <w:pPr>
        <w:rPr>
          <w:lang w:val="en-US"/>
        </w:rPr>
      </w:pPr>
      <w:r w:rsidRPr="001F43E4">
        <w:rPr>
          <w:lang w:val="en-US"/>
        </w:rPr>
        <w:t xml:space="preserve">Failure to fully complete PQQ Section </w:t>
      </w:r>
      <w:proofErr w:type="gramStart"/>
      <w:r w:rsidRPr="001F43E4">
        <w:rPr>
          <w:lang w:val="en-US"/>
        </w:rPr>
        <w:t>E, or</w:t>
      </w:r>
      <w:proofErr w:type="gramEnd"/>
      <w:r w:rsidRPr="001F43E4">
        <w:rPr>
          <w:lang w:val="en-US"/>
        </w:rPr>
        <w:t xml:space="preserve"> provide any item of the supporting evidence requested may result in your entire PQQP being rejected.</w:t>
      </w:r>
    </w:p>
    <w:p w14:paraId="65D9C2D9" w14:textId="290B918F" w:rsidR="001F43E4" w:rsidRPr="001F43E4" w:rsidRDefault="001F43E4" w:rsidP="001F43E4">
      <w:pPr>
        <w:rPr>
          <w:lang w:val="en-US"/>
        </w:rPr>
      </w:pPr>
      <w:r w:rsidRPr="001F43E4">
        <w:rPr>
          <w:lang w:val="en-US"/>
        </w:rPr>
        <w:t xml:space="preserve"> In the case where the Contractor is a Consortium, each member of the Consortium must complete a separate PQQ including Section E.</w:t>
      </w:r>
    </w:p>
    <w:p w14:paraId="6E14DAFE" w14:textId="77777777" w:rsidR="001F43E4" w:rsidRPr="00382246" w:rsidRDefault="001F43E4" w:rsidP="001F43E4">
      <w:pPr>
        <w:rPr>
          <w:b/>
          <w:bCs/>
          <w:lang w:val="en-US"/>
        </w:rPr>
      </w:pPr>
      <w:r w:rsidRPr="00382246">
        <w:rPr>
          <w:b/>
          <w:bCs/>
          <w:lang w:val="en-US"/>
        </w:rPr>
        <w:t>ARTIST’S DECLARATION</w:t>
      </w:r>
    </w:p>
    <w:p w14:paraId="31222C26" w14:textId="77777777" w:rsidR="001F43E4" w:rsidRPr="001F43E4" w:rsidRDefault="001F43E4" w:rsidP="001F43E4">
      <w:pPr>
        <w:rPr>
          <w:lang w:val="en-US"/>
        </w:rPr>
      </w:pPr>
      <w:r w:rsidRPr="001F43E4">
        <w:rPr>
          <w:lang w:val="en-US"/>
        </w:rPr>
        <w:t>For a PQQP to be considered by the Employer, the Artist must sign the declaration set out Section E.</w:t>
      </w:r>
    </w:p>
    <w:p w14:paraId="158216C8" w14:textId="77777777" w:rsidR="003252D4" w:rsidRPr="003252D4" w:rsidRDefault="001F43E4" w:rsidP="004409AA">
      <w:pPr>
        <w:pStyle w:val="Heading1"/>
        <w:rPr>
          <w:lang w:val="en-US"/>
        </w:rPr>
      </w:pPr>
      <w:bookmarkStart w:id="23" w:name="_Toc45026712"/>
      <w:r w:rsidRPr="003252D4">
        <w:rPr>
          <w:lang w:val="en-US"/>
        </w:rPr>
        <w:t>10 INCOMPLETE SUBMISSIONS</w:t>
      </w:r>
      <w:bookmarkEnd w:id="23"/>
      <w:r w:rsidRPr="003252D4">
        <w:rPr>
          <w:lang w:val="en-US"/>
        </w:rPr>
        <w:t xml:space="preserve"> </w:t>
      </w:r>
    </w:p>
    <w:p w14:paraId="07047A9C" w14:textId="6151ADB6" w:rsidR="001F43E4" w:rsidRPr="001F43E4" w:rsidRDefault="001F43E4" w:rsidP="001F43E4">
      <w:pPr>
        <w:rPr>
          <w:lang w:val="en-US"/>
        </w:rPr>
      </w:pPr>
      <w:r w:rsidRPr="001F43E4">
        <w:rPr>
          <w:lang w:val="en-US"/>
        </w:rPr>
        <w:t>The evaluation of the PQQP shall include a completeness and compliance check. This is a check that all required information requested in the PQQP has been submitted.</w:t>
      </w:r>
    </w:p>
    <w:p w14:paraId="51E06D1D" w14:textId="77777777" w:rsidR="001F43E4" w:rsidRPr="001F43E4" w:rsidRDefault="001F43E4" w:rsidP="001F43E4">
      <w:pPr>
        <w:rPr>
          <w:lang w:val="en-US"/>
        </w:rPr>
      </w:pPr>
      <w:r w:rsidRPr="001F43E4">
        <w:rPr>
          <w:lang w:val="en-US"/>
        </w:rPr>
        <w:t>Failure to provide the required information, complete a satisfactory response to any question or supply documentation that is requested within the specified timescales may result in the Artist being disqualified.</w:t>
      </w:r>
    </w:p>
    <w:p w14:paraId="29C6E573" w14:textId="77777777" w:rsidR="001F43E4" w:rsidRPr="001F43E4" w:rsidRDefault="001F43E4" w:rsidP="001F43E4">
      <w:pPr>
        <w:rPr>
          <w:lang w:val="en-US"/>
        </w:rPr>
      </w:pPr>
      <w:r w:rsidRPr="001F43E4">
        <w:rPr>
          <w:lang w:val="en-US"/>
        </w:rPr>
        <w:t xml:space="preserve">The Artist’s PQQP will be assessed in accordance with </w:t>
      </w:r>
      <w:proofErr w:type="spellStart"/>
      <w:r w:rsidRPr="001F43E4">
        <w:rPr>
          <w:lang w:val="en-US"/>
        </w:rPr>
        <w:t>MoI</w:t>
      </w:r>
      <w:proofErr w:type="spellEnd"/>
      <w:r w:rsidRPr="001F43E4">
        <w:rPr>
          <w:lang w:val="en-US"/>
        </w:rPr>
        <w:t xml:space="preserve"> only on the information provided by the closing date and time.  A missing or incomplete answer in Section D is therefore likely to result in the PQQP being assessed as a ‘Fail’ and therefore rejected from the competition. It is therefore critical </w:t>
      </w:r>
      <w:r w:rsidRPr="001F43E4">
        <w:rPr>
          <w:lang w:val="en-US"/>
        </w:rPr>
        <w:lastRenderedPageBreak/>
        <w:t>that the Artist double checks that its PQQP is completed and submitted in full by the closing date and time.</w:t>
      </w:r>
    </w:p>
    <w:p w14:paraId="4E5D468A" w14:textId="77777777" w:rsidR="001F43E4" w:rsidRPr="001F43E4" w:rsidRDefault="001F43E4" w:rsidP="001F43E4">
      <w:pPr>
        <w:rPr>
          <w:lang w:val="en-US"/>
        </w:rPr>
      </w:pPr>
      <w:r w:rsidRPr="001F43E4">
        <w:rPr>
          <w:lang w:val="en-US"/>
        </w:rPr>
        <w:t>In the event that, an item of evidence required to support the response to questions in Sections B and C is/are missing, the Artist may be required to provide it within 2 working days of a request to do so.</w:t>
      </w:r>
    </w:p>
    <w:p w14:paraId="3FADBB1B" w14:textId="6B680D33" w:rsidR="0076524B" w:rsidRPr="001F43E4" w:rsidRDefault="001F43E4" w:rsidP="001F43E4">
      <w:r w:rsidRPr="001F43E4">
        <w:rPr>
          <w:lang w:val="en-US"/>
        </w:rPr>
        <w:t>In any event, at the Employer’s absolute discretion, an incomplete submission may be rejected.</w:t>
      </w:r>
    </w:p>
    <w:sectPr w:rsidR="0076524B" w:rsidRPr="001F43E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A9D5" w14:textId="77777777" w:rsidR="00274FE2" w:rsidRDefault="00274FE2" w:rsidP="00BF6AF6">
      <w:pPr>
        <w:spacing w:after="0" w:line="240" w:lineRule="auto"/>
      </w:pPr>
      <w:r>
        <w:separator/>
      </w:r>
    </w:p>
  </w:endnote>
  <w:endnote w:type="continuationSeparator" w:id="0">
    <w:p w14:paraId="7FDED443" w14:textId="77777777" w:rsidR="00274FE2" w:rsidRDefault="00274FE2" w:rsidP="00BF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851865"/>
      <w:docPartObj>
        <w:docPartGallery w:val="Page Numbers (Bottom of Page)"/>
        <w:docPartUnique/>
      </w:docPartObj>
    </w:sdtPr>
    <w:sdtEndPr>
      <w:rPr>
        <w:noProof/>
      </w:rPr>
    </w:sdtEndPr>
    <w:sdtContent>
      <w:p w14:paraId="40C6A095" w14:textId="0F143C45" w:rsidR="00BF6AF6" w:rsidRDefault="00BF6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63F1F" w14:textId="77777777" w:rsidR="00BF6AF6" w:rsidRDefault="00BF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758E" w14:textId="77777777" w:rsidR="00274FE2" w:rsidRDefault="00274FE2" w:rsidP="00BF6AF6">
      <w:pPr>
        <w:spacing w:after="0" w:line="240" w:lineRule="auto"/>
      </w:pPr>
      <w:r>
        <w:separator/>
      </w:r>
    </w:p>
  </w:footnote>
  <w:footnote w:type="continuationSeparator" w:id="0">
    <w:p w14:paraId="788C47D8" w14:textId="77777777" w:rsidR="00274FE2" w:rsidRDefault="00274FE2" w:rsidP="00BF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2F2"/>
    <w:multiLevelType w:val="hybridMultilevel"/>
    <w:tmpl w:val="94DC4D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FFC"/>
    <w:multiLevelType w:val="hybridMultilevel"/>
    <w:tmpl w:val="981A9D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4715B"/>
    <w:multiLevelType w:val="hybridMultilevel"/>
    <w:tmpl w:val="F0D82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D6840"/>
    <w:multiLevelType w:val="hybridMultilevel"/>
    <w:tmpl w:val="DF7A08E6"/>
    <w:lvl w:ilvl="0" w:tplc="5DA863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D23CA"/>
    <w:multiLevelType w:val="hybridMultilevel"/>
    <w:tmpl w:val="59208C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2546C"/>
    <w:multiLevelType w:val="hybridMultilevel"/>
    <w:tmpl w:val="EAB0E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F6D7C"/>
    <w:multiLevelType w:val="hybridMultilevel"/>
    <w:tmpl w:val="EB107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2334A"/>
    <w:multiLevelType w:val="hybridMultilevel"/>
    <w:tmpl w:val="D0B8A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740B1"/>
    <w:multiLevelType w:val="hybridMultilevel"/>
    <w:tmpl w:val="BAF041CA"/>
    <w:lvl w:ilvl="0" w:tplc="08090003">
      <w:start w:val="1"/>
      <w:numFmt w:val="bullet"/>
      <w:lvlText w:val="o"/>
      <w:lvlJc w:val="left"/>
      <w:pPr>
        <w:ind w:left="720" w:hanging="360"/>
      </w:pPr>
      <w:rPr>
        <w:rFonts w:ascii="Courier New" w:hAnsi="Courier New" w:cs="Courier New" w:hint="default"/>
      </w:rPr>
    </w:lvl>
    <w:lvl w:ilvl="1" w:tplc="3BCA3A7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26AC2"/>
    <w:multiLevelType w:val="hybridMultilevel"/>
    <w:tmpl w:val="C726A4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04A33"/>
    <w:multiLevelType w:val="hybridMultilevel"/>
    <w:tmpl w:val="8064E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5"/>
  </w:num>
  <w:num w:numId="6">
    <w:abstractNumId w:val="7"/>
  </w:num>
  <w:num w:numId="7">
    <w:abstractNumId w:val="6"/>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4B"/>
    <w:rsid w:val="000B0FEC"/>
    <w:rsid w:val="0017750F"/>
    <w:rsid w:val="001B13F7"/>
    <w:rsid w:val="001D0B0D"/>
    <w:rsid w:val="001F43E4"/>
    <w:rsid w:val="00274FE2"/>
    <w:rsid w:val="002848F8"/>
    <w:rsid w:val="002A45B1"/>
    <w:rsid w:val="002E1AC0"/>
    <w:rsid w:val="003252D4"/>
    <w:rsid w:val="00382246"/>
    <w:rsid w:val="0038478D"/>
    <w:rsid w:val="00387CAC"/>
    <w:rsid w:val="00393FF6"/>
    <w:rsid w:val="003A43C4"/>
    <w:rsid w:val="004409AA"/>
    <w:rsid w:val="00441B1A"/>
    <w:rsid w:val="00462FDD"/>
    <w:rsid w:val="004F16BA"/>
    <w:rsid w:val="0058141A"/>
    <w:rsid w:val="005A451C"/>
    <w:rsid w:val="005B20B2"/>
    <w:rsid w:val="006623E9"/>
    <w:rsid w:val="006A0C05"/>
    <w:rsid w:val="006D5101"/>
    <w:rsid w:val="0076524B"/>
    <w:rsid w:val="00771513"/>
    <w:rsid w:val="007E48F7"/>
    <w:rsid w:val="007F66AC"/>
    <w:rsid w:val="00800B63"/>
    <w:rsid w:val="00822F88"/>
    <w:rsid w:val="00880451"/>
    <w:rsid w:val="008D18A6"/>
    <w:rsid w:val="00940502"/>
    <w:rsid w:val="00982251"/>
    <w:rsid w:val="00A066D2"/>
    <w:rsid w:val="00A575CC"/>
    <w:rsid w:val="00AE1CC2"/>
    <w:rsid w:val="00AE6336"/>
    <w:rsid w:val="00B56C1E"/>
    <w:rsid w:val="00B80E73"/>
    <w:rsid w:val="00BF6AF6"/>
    <w:rsid w:val="00C112E6"/>
    <w:rsid w:val="00C119FE"/>
    <w:rsid w:val="00C50F92"/>
    <w:rsid w:val="00C547EA"/>
    <w:rsid w:val="00C54A3D"/>
    <w:rsid w:val="00C81C26"/>
    <w:rsid w:val="00C931D3"/>
    <w:rsid w:val="00CE75DD"/>
    <w:rsid w:val="00D0114A"/>
    <w:rsid w:val="00D02B63"/>
    <w:rsid w:val="00D10E6C"/>
    <w:rsid w:val="00D75521"/>
    <w:rsid w:val="00D92A4F"/>
    <w:rsid w:val="00DE5BB3"/>
    <w:rsid w:val="00DF22D0"/>
    <w:rsid w:val="00DF3C57"/>
    <w:rsid w:val="00E00D2B"/>
    <w:rsid w:val="00F154F3"/>
    <w:rsid w:val="00F61404"/>
    <w:rsid w:val="00FB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64C8"/>
  <w15:chartTrackingRefBased/>
  <w15:docId w15:val="{F382DB8D-45C4-406A-A588-21AA08CE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9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E1AC0"/>
    <w:pPr>
      <w:spacing w:after="120" w:line="264" w:lineRule="auto"/>
    </w:pPr>
    <w:rPr>
      <w:rFonts w:ascii="Times New Roman" w:eastAsia="Times New Roman" w:hAnsi="Times New Roman" w:cs="Times New Roman"/>
      <w:snapToGrid w:val="0"/>
      <w:sz w:val="20"/>
      <w:szCs w:val="20"/>
      <w:lang w:val="en-US"/>
    </w:rPr>
  </w:style>
  <w:style w:type="table" w:styleId="TableGrid">
    <w:name w:val="Table Grid"/>
    <w:basedOn w:val="TableNormal"/>
    <w:uiPriority w:val="39"/>
    <w:rsid w:val="00CE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3C4"/>
    <w:pPr>
      <w:ind w:left="720"/>
      <w:contextualSpacing/>
    </w:pPr>
  </w:style>
  <w:style w:type="paragraph" w:styleId="Header">
    <w:name w:val="header"/>
    <w:basedOn w:val="Normal"/>
    <w:link w:val="HeaderChar"/>
    <w:uiPriority w:val="99"/>
    <w:unhideWhenUsed/>
    <w:rsid w:val="00BF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F6"/>
  </w:style>
  <w:style w:type="paragraph" w:styleId="Footer">
    <w:name w:val="footer"/>
    <w:basedOn w:val="Normal"/>
    <w:link w:val="FooterChar"/>
    <w:uiPriority w:val="99"/>
    <w:unhideWhenUsed/>
    <w:rsid w:val="00BF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F6"/>
  </w:style>
  <w:style w:type="character" w:customStyle="1" w:styleId="Heading1Char">
    <w:name w:val="Heading 1 Char"/>
    <w:basedOn w:val="DefaultParagraphFont"/>
    <w:link w:val="Heading1"/>
    <w:uiPriority w:val="9"/>
    <w:rsid w:val="004409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9A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409AA"/>
    <w:pPr>
      <w:outlineLvl w:val="9"/>
    </w:pPr>
    <w:rPr>
      <w:lang w:val="en-US"/>
    </w:rPr>
  </w:style>
  <w:style w:type="paragraph" w:styleId="TOC1">
    <w:name w:val="toc 1"/>
    <w:basedOn w:val="Normal"/>
    <w:next w:val="Normal"/>
    <w:autoRedefine/>
    <w:uiPriority w:val="39"/>
    <w:unhideWhenUsed/>
    <w:rsid w:val="004409AA"/>
    <w:pPr>
      <w:spacing w:after="100"/>
    </w:pPr>
  </w:style>
  <w:style w:type="paragraph" w:styleId="TOC2">
    <w:name w:val="toc 2"/>
    <w:basedOn w:val="Normal"/>
    <w:next w:val="Normal"/>
    <w:autoRedefine/>
    <w:uiPriority w:val="39"/>
    <w:unhideWhenUsed/>
    <w:rsid w:val="004409AA"/>
    <w:pPr>
      <w:spacing w:after="100"/>
      <w:ind w:left="220"/>
    </w:pPr>
  </w:style>
  <w:style w:type="character" w:styleId="Hyperlink">
    <w:name w:val="Hyperlink"/>
    <w:basedOn w:val="DefaultParagraphFont"/>
    <w:uiPriority w:val="99"/>
    <w:unhideWhenUsed/>
    <w:rsid w:val="00440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2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2" ma:contentTypeDescription="Create a new document." ma:contentTypeScope="" ma:versionID="264d43c83f5d2e6db8928e9b44f5da8b">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139763e93cd5dcb8d6eff363eb582694"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3F4CE-D6AC-47D7-AC15-999051276835}">
  <ds:schemaRefs>
    <ds:schemaRef ds:uri="http://schemas.openxmlformats.org/officeDocument/2006/bibliography"/>
  </ds:schemaRefs>
</ds:datastoreItem>
</file>

<file path=customXml/itemProps2.xml><?xml version="1.0" encoding="utf-8"?>
<ds:datastoreItem xmlns:ds="http://schemas.openxmlformats.org/officeDocument/2006/customXml" ds:itemID="{7A6190BC-2D93-4015-9B32-62930E6C9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CB6DB-8BA1-4AB8-BE72-1085CDF69E9C}">
  <ds:schemaRefs>
    <ds:schemaRef ds:uri="http://schemas.microsoft.com/sharepoint/v3/contenttype/forms"/>
  </ds:schemaRefs>
</ds:datastoreItem>
</file>

<file path=customXml/itemProps4.xml><?xml version="1.0" encoding="utf-8"?>
<ds:datastoreItem xmlns:ds="http://schemas.openxmlformats.org/officeDocument/2006/customXml" ds:itemID="{A45F98F6-84AD-4728-9F9A-595D55E1B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dc:creator>
  <cp:keywords/>
  <dc:description/>
  <cp:lastModifiedBy>Rachel Hart</cp:lastModifiedBy>
  <cp:revision>58</cp:revision>
  <dcterms:created xsi:type="dcterms:W3CDTF">2020-07-07T08:09:00Z</dcterms:created>
  <dcterms:modified xsi:type="dcterms:W3CDTF">2020-08-04T11:55:00Z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